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13CC9" w:rsidRDefault="00F6635E">
      <w:r>
        <w:rPr>
          <w:noProof/>
        </w:rPr>
        <mc:AlternateContent>
          <mc:Choice Requires="wps">
            <w:drawing>
              <wp:anchor distT="45720" distB="45720" distL="114300" distR="114300" simplePos="0" relativeHeight="251659264" behindDoc="0" locked="0" layoutInCell="1" allowOverlap="1">
                <wp:simplePos x="0" y="0"/>
                <wp:positionH relativeFrom="column">
                  <wp:posOffset>2638425</wp:posOffset>
                </wp:positionH>
                <wp:positionV relativeFrom="paragraph">
                  <wp:posOffset>370840</wp:posOffset>
                </wp:positionV>
                <wp:extent cx="4105275" cy="429260"/>
                <wp:effectExtent l="0" t="0" r="952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29260"/>
                        </a:xfrm>
                        <a:prstGeom prst="rect">
                          <a:avLst/>
                        </a:prstGeom>
                        <a:solidFill>
                          <a:srgbClr val="FFFFFF"/>
                        </a:solidFill>
                        <a:ln w="9525">
                          <a:noFill/>
                          <a:miter lim="800000"/>
                          <a:headEnd/>
                          <a:tailEnd/>
                        </a:ln>
                      </wps:spPr>
                      <wps:txb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593DDB">
                              <w:rPr>
                                <w:rFonts w:ascii="Arial" w:hAnsi="Arial" w:cs="Arial"/>
                                <w:sz w:val="24"/>
                                <w:szCs w:val="24"/>
                              </w:rPr>
                              <w:t xml:space="preserve">February </w:t>
                            </w:r>
                            <w:r w:rsidR="00900000">
                              <w:rPr>
                                <w:rFonts w:ascii="Arial" w:hAnsi="Arial" w:cs="Arial"/>
                                <w:sz w:val="24"/>
                                <w:szCs w:val="24"/>
                              </w:rPr>
                              <w:t>27</w:t>
                            </w:r>
                            <w:r w:rsidR="00FF03F9">
                              <w:rPr>
                                <w:rFonts w:ascii="Arial" w:hAnsi="Arial" w:cs="Arial"/>
                                <w:sz w:val="24"/>
                                <w:szCs w:val="24"/>
                              </w:rP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75pt;margin-top:29.2pt;width:323.25pt;height: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" stroked="f">
                <v:textbo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593DDB">
                        <w:rPr>
                          <w:rFonts w:ascii="Arial" w:hAnsi="Arial" w:cs="Arial"/>
                          <w:sz w:val="24"/>
                          <w:szCs w:val="24"/>
                        </w:rPr>
                        <w:t xml:space="preserve">February </w:t>
                      </w:r>
                      <w:r w:rsidR="00900000">
                        <w:rPr>
                          <w:rFonts w:ascii="Arial" w:hAnsi="Arial" w:cs="Arial"/>
                          <w:sz w:val="24"/>
                          <w:szCs w:val="24"/>
                        </w:rPr>
                        <w:t>27</w:t>
                      </w:r>
                      <w:r w:rsidR="00FF03F9">
                        <w:rPr>
                          <w:rFonts w:ascii="Arial" w:hAnsi="Arial" w:cs="Arial"/>
                          <w:sz w:val="24"/>
                          <w:szCs w:val="24"/>
                        </w:rPr>
                        <w:t>, 2017</w:t>
                      </w:r>
                    </w:p>
                  </w:txbxContent>
                </v:textbox>
              </v:shape>
            </w:pict>
          </mc:Fallback>
        </mc:AlternateContent>
      </w:r>
      <w:r w:rsidR="00E15E1F">
        <w:rPr>
          <w:noProof/>
        </w:rPr>
        <w:drawing>
          <wp:inline distT="0" distB="0" distL="0" distR="0">
            <wp:extent cx="5943600" cy="5727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nner_MeetingMi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72770"/>
                    </a:xfrm>
                    <a:prstGeom prst="rect">
                      <a:avLst/>
                    </a:prstGeom>
                  </pic:spPr>
                </pic:pic>
              </a:graphicData>
            </a:graphic>
          </wp:inline>
        </w:drawing>
      </w:r>
    </w:p>
    <w:p w:rsidR="00013CC9" w:rsidRDefault="00013CC9" w:rsidP="00013CC9"/>
    <w:p w:rsidR="00223E89" w:rsidRDefault="00223E89" w:rsidP="00013CC9"/>
    <w:p w:rsidR="00223E89" w:rsidRDefault="00223E89" w:rsidP="00013CC9"/>
    <w:p w:rsidR="006026AA" w:rsidRPr="006026AA" w:rsidRDefault="006026AA" w:rsidP="006026AA">
      <w:pPr>
        <w:pStyle w:val="Name"/>
        <w:jc w:val="center"/>
        <w:rPr>
          <w:rFonts w:ascii="Arial" w:hAnsi="Arial" w:cs="Arial"/>
          <w:sz w:val="28"/>
          <w:szCs w:val="28"/>
        </w:rPr>
      </w:pPr>
      <w:r w:rsidRPr="006026AA">
        <w:rPr>
          <w:rFonts w:ascii="Arial" w:hAnsi="Arial" w:cs="Arial"/>
          <w:sz w:val="28"/>
          <w:szCs w:val="28"/>
        </w:rPr>
        <w:t>ARC Meeting</w:t>
      </w:r>
    </w:p>
    <w:p w:rsidR="006026AA" w:rsidRPr="006026AA" w:rsidRDefault="006026AA" w:rsidP="006026AA">
      <w:pPr>
        <w:pStyle w:val="Heading1"/>
        <w:rPr>
          <w:rFonts w:ascii="Arial" w:hAnsi="Arial" w:cs="Arial"/>
          <w:sz w:val="22"/>
          <w:szCs w:val="22"/>
        </w:rPr>
      </w:pPr>
    </w:p>
    <w:tbl>
      <w:tblPr>
        <w:tblStyle w:val="TableGrid"/>
        <w:tblW w:w="46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7045"/>
      </w:tblGrid>
      <w:tr w:rsidR="006026AA" w:rsidRPr="00A90A6A" w:rsidTr="00B13D1F">
        <w:trPr>
          <w:trHeight w:val="432"/>
        </w:trPr>
        <w:tc>
          <w:tcPr>
            <w:tcW w:w="1620" w:type="dxa"/>
          </w:tcPr>
          <w:p w:rsidR="0035623D" w:rsidRDefault="006026AA" w:rsidP="00B5402A">
            <w:pPr>
              <w:pStyle w:val="Heading1"/>
              <w:outlineLvl w:val="0"/>
              <w:rPr>
                <w:rFonts w:ascii="Arial" w:hAnsi="Arial" w:cs="Arial"/>
                <w:sz w:val="22"/>
                <w:szCs w:val="22"/>
              </w:rPr>
            </w:pPr>
            <w:r w:rsidRPr="00A90A6A">
              <w:rPr>
                <w:rFonts w:ascii="Arial" w:hAnsi="Arial" w:cs="Arial"/>
                <w:sz w:val="22"/>
                <w:szCs w:val="22"/>
              </w:rPr>
              <w:t>Present:</w:t>
            </w:r>
          </w:p>
          <w:p w:rsidR="00593DDB" w:rsidRPr="00593DDB" w:rsidRDefault="00593DDB" w:rsidP="00593DDB">
            <w:pPr>
              <w:rPr>
                <w:rFonts w:ascii="Arial" w:hAnsi="Arial" w:cs="Arial"/>
                <w:sz w:val="22"/>
                <w:szCs w:val="22"/>
              </w:rPr>
            </w:pPr>
          </w:p>
        </w:tc>
        <w:tc>
          <w:tcPr>
            <w:tcW w:w="7045" w:type="dxa"/>
          </w:tcPr>
          <w:p w:rsidR="00593DDB" w:rsidRDefault="009E146E" w:rsidP="00760C8F">
            <w:pPr>
              <w:rPr>
                <w:rFonts w:ascii="Arial" w:hAnsi="Arial" w:cs="Arial"/>
                <w:sz w:val="22"/>
                <w:szCs w:val="22"/>
              </w:rPr>
            </w:pPr>
            <w:r>
              <w:rPr>
                <w:rFonts w:ascii="Arial" w:hAnsi="Arial" w:cs="Arial"/>
                <w:sz w:val="22"/>
                <w:szCs w:val="22"/>
              </w:rPr>
              <w:t>John Ginsburg</w:t>
            </w:r>
            <w:r w:rsidR="00593DDB">
              <w:rPr>
                <w:rFonts w:ascii="Arial" w:hAnsi="Arial" w:cs="Arial"/>
                <w:sz w:val="22"/>
                <w:szCs w:val="22"/>
              </w:rPr>
              <w:t xml:space="preserve"> – Chair</w:t>
            </w:r>
            <w:r w:rsidR="007858D1">
              <w:rPr>
                <w:rFonts w:ascii="Arial" w:hAnsi="Arial" w:cs="Arial"/>
                <w:sz w:val="22"/>
                <w:szCs w:val="22"/>
              </w:rPr>
              <w:t xml:space="preserve">, </w:t>
            </w:r>
            <w:r w:rsidR="00707751">
              <w:rPr>
                <w:rFonts w:ascii="Arial" w:hAnsi="Arial" w:cs="Arial"/>
                <w:sz w:val="22"/>
                <w:szCs w:val="22"/>
              </w:rPr>
              <w:t>Ariel Mead</w:t>
            </w:r>
            <w:r w:rsidR="00F11ADD">
              <w:rPr>
                <w:rFonts w:ascii="Arial" w:hAnsi="Arial" w:cs="Arial"/>
                <w:sz w:val="22"/>
                <w:szCs w:val="22"/>
              </w:rPr>
              <w:t xml:space="preserve">, </w:t>
            </w:r>
            <w:r w:rsidR="00594E86" w:rsidRPr="005E6645">
              <w:rPr>
                <w:rFonts w:ascii="Arial" w:hAnsi="Arial" w:cs="Arial"/>
                <w:sz w:val="22"/>
                <w:szCs w:val="22"/>
              </w:rPr>
              <w:t xml:space="preserve">Josh Aman, </w:t>
            </w:r>
            <w:r w:rsidR="00F11ADD">
              <w:rPr>
                <w:rFonts w:ascii="Arial" w:hAnsi="Arial" w:cs="Arial"/>
                <w:sz w:val="22"/>
                <w:szCs w:val="22"/>
              </w:rPr>
              <w:t xml:space="preserve">Dustin Bare, </w:t>
            </w:r>
            <w:r w:rsidR="00FE2635">
              <w:rPr>
                <w:rFonts w:ascii="Arial" w:hAnsi="Arial" w:cs="Arial"/>
                <w:sz w:val="22"/>
                <w:szCs w:val="22"/>
              </w:rPr>
              <w:t xml:space="preserve">Christina Bruck, </w:t>
            </w:r>
            <w:r w:rsidR="00F11ADD">
              <w:rPr>
                <w:rFonts w:ascii="Arial" w:hAnsi="Arial" w:cs="Arial"/>
                <w:sz w:val="22"/>
                <w:szCs w:val="22"/>
              </w:rPr>
              <w:t xml:space="preserve">Jaime Clarke, </w:t>
            </w:r>
            <w:r w:rsidR="00FE2635">
              <w:rPr>
                <w:rFonts w:ascii="Arial" w:hAnsi="Arial" w:cs="Arial"/>
                <w:sz w:val="22"/>
                <w:szCs w:val="22"/>
              </w:rPr>
              <w:t xml:space="preserve">Donna Larson, </w:t>
            </w:r>
            <w:r w:rsidR="006026AA" w:rsidRPr="005E6645">
              <w:rPr>
                <w:rFonts w:ascii="Arial" w:hAnsi="Arial" w:cs="Arial"/>
                <w:sz w:val="22"/>
                <w:szCs w:val="22"/>
              </w:rPr>
              <w:t>David Mille</w:t>
            </w:r>
            <w:r w:rsidR="00335B03" w:rsidRPr="005E6645">
              <w:rPr>
                <w:rFonts w:ascii="Arial" w:hAnsi="Arial" w:cs="Arial"/>
                <w:sz w:val="22"/>
                <w:szCs w:val="22"/>
              </w:rPr>
              <w:t xml:space="preserve">r, </w:t>
            </w:r>
            <w:r>
              <w:rPr>
                <w:rFonts w:ascii="Arial" w:hAnsi="Arial" w:cs="Arial"/>
                <w:sz w:val="22"/>
                <w:szCs w:val="22"/>
              </w:rPr>
              <w:t xml:space="preserve">Suzanne Munro, </w:t>
            </w:r>
            <w:r w:rsidR="00F11ADD">
              <w:rPr>
                <w:rFonts w:ascii="Arial" w:hAnsi="Arial" w:cs="Arial"/>
                <w:sz w:val="22"/>
                <w:szCs w:val="22"/>
              </w:rPr>
              <w:t xml:space="preserve">John Phelps, </w:t>
            </w:r>
            <w:r>
              <w:rPr>
                <w:rFonts w:ascii="Arial" w:hAnsi="Arial" w:cs="Arial"/>
                <w:sz w:val="22"/>
                <w:szCs w:val="22"/>
              </w:rPr>
              <w:t xml:space="preserve">Tara Sprehe, </w:t>
            </w:r>
            <w:r w:rsidR="006026AA" w:rsidRPr="005E6645">
              <w:rPr>
                <w:rFonts w:ascii="Arial" w:hAnsi="Arial" w:cs="Arial"/>
                <w:sz w:val="22"/>
                <w:szCs w:val="22"/>
              </w:rPr>
              <w:t>Ryan Stewart</w:t>
            </w:r>
            <w:r w:rsidR="00760C8F">
              <w:rPr>
                <w:rFonts w:ascii="Arial" w:hAnsi="Arial" w:cs="Arial"/>
                <w:sz w:val="22"/>
                <w:szCs w:val="22"/>
              </w:rPr>
              <w:t xml:space="preserve">, </w:t>
            </w:r>
            <w:r w:rsidR="007D4BDF">
              <w:rPr>
                <w:rFonts w:ascii="Arial" w:hAnsi="Arial" w:cs="Arial"/>
                <w:sz w:val="22"/>
                <w:szCs w:val="22"/>
              </w:rPr>
              <w:t>Chris Sweet</w:t>
            </w:r>
            <w:r w:rsidR="00F11ADD">
              <w:rPr>
                <w:rFonts w:ascii="Arial" w:hAnsi="Arial" w:cs="Arial"/>
                <w:sz w:val="22"/>
                <w:szCs w:val="22"/>
              </w:rPr>
              <w:t>, Max Wedding</w:t>
            </w:r>
          </w:p>
          <w:p w:rsidR="00760C8F" w:rsidRPr="00A90A6A" w:rsidRDefault="00760C8F" w:rsidP="00760C8F">
            <w:pPr>
              <w:rPr>
                <w:rFonts w:ascii="Arial" w:hAnsi="Arial" w:cs="Arial"/>
                <w:sz w:val="22"/>
                <w:szCs w:val="22"/>
              </w:rPr>
            </w:pPr>
          </w:p>
        </w:tc>
      </w:tr>
      <w:tr w:rsidR="00593DDB" w:rsidRPr="00A90A6A" w:rsidTr="009E54DE">
        <w:trPr>
          <w:trHeight w:val="432"/>
        </w:trPr>
        <w:tc>
          <w:tcPr>
            <w:tcW w:w="1620" w:type="dxa"/>
            <w:tcBorders>
              <w:bottom w:val="single" w:sz="4" w:space="0" w:color="auto"/>
            </w:tcBorders>
          </w:tcPr>
          <w:p w:rsidR="00593DDB" w:rsidRPr="00593DDB" w:rsidRDefault="00593DDB" w:rsidP="00593DDB">
            <w:pPr>
              <w:pStyle w:val="Heading1"/>
              <w:outlineLvl w:val="0"/>
              <w:rPr>
                <w:rFonts w:ascii="Arial" w:hAnsi="Arial" w:cs="Arial"/>
                <w:sz w:val="22"/>
                <w:szCs w:val="22"/>
              </w:rPr>
            </w:pPr>
            <w:r w:rsidRPr="00593DDB">
              <w:rPr>
                <w:rFonts w:ascii="Arial" w:hAnsi="Arial" w:cs="Arial"/>
                <w:sz w:val="22"/>
                <w:szCs w:val="22"/>
              </w:rPr>
              <w:t>Recorder:</w:t>
            </w:r>
          </w:p>
          <w:p w:rsidR="00593DDB" w:rsidRPr="00593DDB" w:rsidRDefault="00593DDB" w:rsidP="00593DDB">
            <w:pPr>
              <w:pStyle w:val="Heading1"/>
              <w:outlineLvl w:val="0"/>
              <w:rPr>
                <w:rFonts w:ascii="Arial" w:hAnsi="Arial" w:cs="Arial"/>
                <w:sz w:val="22"/>
                <w:szCs w:val="22"/>
              </w:rPr>
            </w:pPr>
          </w:p>
          <w:p w:rsidR="00593DDB" w:rsidRPr="00593DDB" w:rsidRDefault="00593DDB" w:rsidP="00593DDB">
            <w:pPr>
              <w:rPr>
                <w:rFonts w:ascii="Arial" w:hAnsi="Arial" w:cs="Arial"/>
                <w:i/>
                <w:sz w:val="22"/>
                <w:szCs w:val="22"/>
              </w:rPr>
            </w:pPr>
            <w:r w:rsidRPr="00593DDB">
              <w:rPr>
                <w:rFonts w:ascii="Arial" w:hAnsi="Arial" w:cs="Arial"/>
                <w:i/>
                <w:sz w:val="22"/>
                <w:szCs w:val="22"/>
              </w:rPr>
              <w:t xml:space="preserve">Guests: </w:t>
            </w:r>
          </w:p>
        </w:tc>
        <w:tc>
          <w:tcPr>
            <w:tcW w:w="7045" w:type="dxa"/>
            <w:tcBorders>
              <w:bottom w:val="single" w:sz="4" w:space="0" w:color="auto"/>
            </w:tcBorders>
          </w:tcPr>
          <w:p w:rsidR="00593DDB" w:rsidRPr="00593DDB" w:rsidRDefault="00593DDB" w:rsidP="00593DDB">
            <w:pPr>
              <w:rPr>
                <w:rFonts w:ascii="Arial" w:hAnsi="Arial" w:cs="Arial"/>
                <w:sz w:val="22"/>
                <w:szCs w:val="22"/>
              </w:rPr>
            </w:pPr>
            <w:r w:rsidRPr="00593DDB">
              <w:rPr>
                <w:rFonts w:ascii="Arial" w:hAnsi="Arial" w:cs="Arial"/>
                <w:sz w:val="22"/>
                <w:szCs w:val="22"/>
              </w:rPr>
              <w:t>Laura Lundborg</w:t>
            </w:r>
          </w:p>
          <w:p w:rsidR="00593DDB" w:rsidRPr="00593DDB" w:rsidRDefault="00593DDB" w:rsidP="00593DDB">
            <w:pPr>
              <w:rPr>
                <w:rFonts w:ascii="Arial" w:hAnsi="Arial" w:cs="Arial"/>
                <w:i/>
                <w:sz w:val="22"/>
                <w:szCs w:val="22"/>
              </w:rPr>
            </w:pPr>
          </w:p>
          <w:p w:rsidR="00593DDB" w:rsidRPr="00593DDB" w:rsidRDefault="00F11ADD" w:rsidP="00593DDB">
            <w:pPr>
              <w:rPr>
                <w:rFonts w:ascii="Arial" w:hAnsi="Arial" w:cs="Arial"/>
                <w:sz w:val="22"/>
                <w:szCs w:val="22"/>
              </w:rPr>
            </w:pPr>
            <w:r>
              <w:rPr>
                <w:rFonts w:ascii="Arial" w:hAnsi="Arial" w:cs="Arial"/>
                <w:sz w:val="22"/>
                <w:szCs w:val="22"/>
              </w:rPr>
              <w:t xml:space="preserve">Dave Gates </w:t>
            </w:r>
            <w:r w:rsidR="002F22D4">
              <w:rPr>
                <w:rFonts w:ascii="Arial" w:hAnsi="Arial" w:cs="Arial"/>
                <w:sz w:val="22"/>
                <w:szCs w:val="22"/>
              </w:rPr>
              <w:t>–</w:t>
            </w:r>
            <w:r>
              <w:rPr>
                <w:rFonts w:ascii="Arial" w:hAnsi="Arial" w:cs="Arial"/>
                <w:sz w:val="22"/>
                <w:szCs w:val="22"/>
              </w:rPr>
              <w:t xml:space="preserve"> </w:t>
            </w:r>
            <w:r w:rsidR="002F22D4">
              <w:rPr>
                <w:rFonts w:ascii="Arial" w:hAnsi="Arial" w:cs="Arial"/>
                <w:sz w:val="22"/>
                <w:szCs w:val="22"/>
              </w:rPr>
              <w:t>IT Operations Director</w:t>
            </w:r>
          </w:p>
          <w:p w:rsidR="00593DDB" w:rsidRPr="00593DDB" w:rsidRDefault="00593DDB" w:rsidP="00593DDB">
            <w:pPr>
              <w:rPr>
                <w:rFonts w:ascii="Arial" w:hAnsi="Arial" w:cs="Arial"/>
                <w:i/>
                <w:sz w:val="22"/>
                <w:szCs w:val="22"/>
              </w:rPr>
            </w:pPr>
          </w:p>
        </w:tc>
      </w:tr>
    </w:tbl>
    <w:p w:rsidR="006026AA" w:rsidRDefault="006026AA" w:rsidP="006026AA">
      <w:pPr>
        <w:rPr>
          <w:rFonts w:ascii="Arial" w:hAnsi="Arial" w:cs="Arial"/>
          <w:b/>
        </w:rPr>
      </w:pPr>
    </w:p>
    <w:p w:rsidR="002F5719" w:rsidRPr="00DD0A33" w:rsidRDefault="002F5719" w:rsidP="00EA614F">
      <w:pPr>
        <w:rPr>
          <w:rFonts w:ascii="Arial" w:hAnsi="Arial" w:cs="Arial"/>
        </w:rPr>
      </w:pPr>
    </w:p>
    <w:p w:rsidR="00F11ADD" w:rsidRPr="00D45E97" w:rsidRDefault="00F11ADD" w:rsidP="00F11ADD">
      <w:pPr>
        <w:rPr>
          <w:rFonts w:ascii="Arial" w:hAnsi="Arial" w:cs="Arial"/>
          <w:b/>
          <w:sz w:val="28"/>
          <w:szCs w:val="28"/>
        </w:rPr>
      </w:pPr>
      <w:r w:rsidRPr="00D45E97">
        <w:rPr>
          <w:rFonts w:ascii="Arial" w:hAnsi="Arial" w:cs="Arial"/>
          <w:b/>
          <w:sz w:val="28"/>
          <w:szCs w:val="28"/>
        </w:rPr>
        <w:t>Policy</w:t>
      </w:r>
      <w:r>
        <w:rPr>
          <w:rFonts w:ascii="Arial" w:hAnsi="Arial" w:cs="Arial"/>
          <w:b/>
          <w:sz w:val="28"/>
          <w:szCs w:val="28"/>
        </w:rPr>
        <w:t xml:space="preserve"> &amp; Procedure</w:t>
      </w:r>
      <w:r w:rsidRPr="00D45E97">
        <w:rPr>
          <w:rFonts w:ascii="Arial" w:hAnsi="Arial" w:cs="Arial"/>
          <w:b/>
          <w:sz w:val="28"/>
          <w:szCs w:val="28"/>
        </w:rPr>
        <w:t xml:space="preserve"> Updates </w:t>
      </w:r>
    </w:p>
    <w:p w:rsidR="00F11ADD" w:rsidRPr="00480C39" w:rsidRDefault="00F11ADD" w:rsidP="00F11ADD">
      <w:pPr>
        <w:rPr>
          <w:rFonts w:ascii="Arial" w:hAnsi="Arial" w:cs="Arial"/>
          <w:b/>
          <w:sz w:val="24"/>
          <w:szCs w:val="24"/>
        </w:rPr>
      </w:pPr>
    </w:p>
    <w:p w:rsidR="00F11ADD" w:rsidRDefault="00F11ADD" w:rsidP="00F11ADD">
      <w:pPr>
        <w:rPr>
          <w:rFonts w:ascii="Arial" w:hAnsi="Arial" w:cs="Arial"/>
        </w:rPr>
      </w:pPr>
      <w:r w:rsidRPr="00480C39">
        <w:rPr>
          <w:rFonts w:ascii="Arial" w:hAnsi="Arial" w:cs="Arial"/>
        </w:rPr>
        <w:t>The group reviewed</w:t>
      </w:r>
      <w:r>
        <w:rPr>
          <w:rFonts w:ascii="Arial" w:hAnsi="Arial" w:cs="Arial"/>
        </w:rPr>
        <w:t xml:space="preserve"> the </w:t>
      </w:r>
      <w:r w:rsidR="0049573B" w:rsidRPr="00480C39">
        <w:rPr>
          <w:rFonts w:ascii="Arial" w:hAnsi="Arial" w:cs="Arial"/>
          <w:noProof/>
        </w:rPr>
        <w:t>Email Use Procedures</w:t>
      </w:r>
      <w:r w:rsidR="0049573B">
        <w:rPr>
          <w:rFonts w:ascii="Arial" w:hAnsi="Arial" w:cs="Arial"/>
          <w:noProof/>
        </w:rPr>
        <w:t xml:space="preserve"> for both student</w:t>
      </w:r>
      <w:r w:rsidR="006C1FF6">
        <w:rPr>
          <w:rFonts w:ascii="Arial" w:hAnsi="Arial" w:cs="Arial"/>
          <w:noProof/>
        </w:rPr>
        <w:t xml:space="preserve"> and employee</w:t>
      </w:r>
      <w:r w:rsidR="0049573B">
        <w:rPr>
          <w:rFonts w:ascii="Arial" w:hAnsi="Arial" w:cs="Arial"/>
          <w:noProof/>
        </w:rPr>
        <w:t xml:space="preserve">, the </w:t>
      </w:r>
      <w:r>
        <w:rPr>
          <w:rFonts w:ascii="Arial" w:hAnsi="Arial" w:cs="Arial"/>
        </w:rPr>
        <w:t>Recording Policy</w:t>
      </w:r>
      <w:r w:rsidR="0049573B">
        <w:rPr>
          <w:rFonts w:ascii="Arial" w:hAnsi="Arial" w:cs="Arial"/>
        </w:rPr>
        <w:t>, and the Expressive Conduct Policy.</w:t>
      </w:r>
    </w:p>
    <w:p w:rsidR="0049573B" w:rsidRPr="0049573B" w:rsidRDefault="0049573B" w:rsidP="00F11ADD">
      <w:pPr>
        <w:rPr>
          <w:rFonts w:ascii="Arial" w:hAnsi="Arial" w:cs="Arial"/>
          <w:noProof/>
        </w:rPr>
      </w:pPr>
    </w:p>
    <w:p w:rsidR="00F11ADD" w:rsidRPr="0049573B" w:rsidRDefault="00F11ADD" w:rsidP="00F11ADD">
      <w:pPr>
        <w:rPr>
          <w:rFonts w:ascii="Arial" w:hAnsi="Arial" w:cs="Arial"/>
          <w:noProof/>
        </w:rPr>
      </w:pPr>
      <w:r w:rsidRPr="0049573B">
        <w:rPr>
          <w:rFonts w:ascii="Arial" w:hAnsi="Arial" w:cs="Arial"/>
          <w:b/>
          <w:noProof/>
        </w:rPr>
        <w:t>Student Email Use Procedure</w:t>
      </w:r>
      <w:r w:rsidRPr="0049573B">
        <w:rPr>
          <w:rFonts w:ascii="Arial" w:hAnsi="Arial" w:cs="Arial"/>
          <w:noProof/>
        </w:rPr>
        <w:t xml:space="preserve"> – </w:t>
      </w:r>
      <w:r w:rsidR="00900000" w:rsidRPr="0049573B">
        <w:rPr>
          <w:rFonts w:ascii="Arial" w:hAnsi="Arial" w:cs="Arial"/>
          <w:noProof/>
        </w:rPr>
        <w:t>Chris reviewed the changes to the procedure based on feedback from College Council.  All procedures should be written in third-person point of view.</w:t>
      </w:r>
    </w:p>
    <w:p w:rsidR="00883116" w:rsidRPr="0049573B" w:rsidRDefault="00883116" w:rsidP="00F11ADD">
      <w:pPr>
        <w:rPr>
          <w:rFonts w:ascii="Arial" w:hAnsi="Arial" w:cs="Arial"/>
          <w:noProof/>
        </w:rPr>
      </w:pPr>
    </w:p>
    <w:p w:rsidR="00883116" w:rsidRPr="0049573B" w:rsidRDefault="00883116" w:rsidP="00F11ADD">
      <w:pPr>
        <w:rPr>
          <w:rFonts w:ascii="Arial" w:hAnsi="Arial" w:cs="Arial"/>
          <w:noProof/>
        </w:rPr>
      </w:pPr>
      <w:r w:rsidRPr="0049573B">
        <w:rPr>
          <w:rFonts w:ascii="Arial" w:hAnsi="Arial" w:cs="Arial"/>
          <w:noProof/>
        </w:rPr>
        <w:t xml:space="preserve">Tara asked why the third paragraph about active accounts was deleted.  The student only needs to know how to access help if unable to log in. It was agreed to remove </w:t>
      </w:r>
      <w:r w:rsidR="00607BFF" w:rsidRPr="0049573B">
        <w:rPr>
          <w:rFonts w:ascii="Arial" w:hAnsi="Arial" w:cs="Arial"/>
          <w:noProof/>
        </w:rPr>
        <w:t>both paragraphs in Section 1 regarding this</w:t>
      </w:r>
      <w:r w:rsidRPr="0049573B">
        <w:rPr>
          <w:rFonts w:ascii="Arial" w:hAnsi="Arial" w:cs="Arial"/>
          <w:noProof/>
        </w:rPr>
        <w:t xml:space="preserve"> since it is discussed later in the procedure.  </w:t>
      </w:r>
    </w:p>
    <w:p w:rsidR="00883116" w:rsidRPr="0049573B" w:rsidRDefault="00883116" w:rsidP="00F11ADD">
      <w:pPr>
        <w:rPr>
          <w:rFonts w:ascii="Arial" w:hAnsi="Arial" w:cs="Arial"/>
          <w:noProof/>
        </w:rPr>
      </w:pPr>
    </w:p>
    <w:p w:rsidR="00883116" w:rsidRPr="0049573B" w:rsidRDefault="00883116" w:rsidP="00F11ADD">
      <w:pPr>
        <w:rPr>
          <w:rFonts w:ascii="Arial" w:hAnsi="Arial" w:cs="Arial"/>
          <w:noProof/>
        </w:rPr>
      </w:pPr>
      <w:r w:rsidRPr="0049573B">
        <w:rPr>
          <w:rFonts w:ascii="Arial" w:hAnsi="Arial" w:cs="Arial"/>
          <w:noProof/>
        </w:rPr>
        <w:t xml:space="preserve">Dave provided feedback on the procedure from the standpoint of IT. </w:t>
      </w:r>
    </w:p>
    <w:p w:rsidR="00883116" w:rsidRPr="0049573B" w:rsidRDefault="00883116" w:rsidP="00883116">
      <w:pPr>
        <w:pStyle w:val="ListParagraph"/>
        <w:numPr>
          <w:ilvl w:val="0"/>
          <w:numId w:val="26"/>
        </w:numPr>
        <w:rPr>
          <w:rFonts w:ascii="Arial" w:hAnsi="Arial" w:cs="Arial"/>
          <w:noProof/>
          <w:sz w:val="22"/>
          <w:szCs w:val="22"/>
        </w:rPr>
      </w:pPr>
      <w:r w:rsidRPr="0049573B">
        <w:rPr>
          <w:rFonts w:ascii="Arial" w:hAnsi="Arial" w:cs="Arial"/>
          <w:noProof/>
          <w:sz w:val="22"/>
          <w:szCs w:val="22"/>
        </w:rPr>
        <w:t xml:space="preserve">Section 2 – the correct title for web access is </w:t>
      </w:r>
      <w:r w:rsidRPr="0049573B">
        <w:rPr>
          <w:rFonts w:ascii="Arial" w:hAnsi="Arial" w:cs="Arial"/>
          <w:sz w:val="22"/>
          <w:szCs w:val="22"/>
        </w:rPr>
        <w:t>Microsoft Outlook Web Access</w:t>
      </w:r>
      <w:r w:rsidR="006C1FF6">
        <w:rPr>
          <w:rFonts w:ascii="Arial" w:hAnsi="Arial" w:cs="Arial"/>
          <w:sz w:val="22"/>
          <w:szCs w:val="22"/>
        </w:rPr>
        <w:t>.</w:t>
      </w:r>
      <w:r w:rsidRPr="0049573B">
        <w:rPr>
          <w:rFonts w:ascii="Arial" w:hAnsi="Arial" w:cs="Arial"/>
          <w:noProof/>
          <w:sz w:val="22"/>
          <w:szCs w:val="22"/>
        </w:rPr>
        <w:t xml:space="preserve"> </w:t>
      </w:r>
    </w:p>
    <w:p w:rsidR="00883116" w:rsidRPr="0049573B" w:rsidRDefault="00883116" w:rsidP="00883116">
      <w:pPr>
        <w:pStyle w:val="ListParagraph"/>
        <w:numPr>
          <w:ilvl w:val="0"/>
          <w:numId w:val="26"/>
        </w:numPr>
        <w:rPr>
          <w:rFonts w:ascii="Arial" w:hAnsi="Arial" w:cs="Arial"/>
          <w:noProof/>
          <w:sz w:val="22"/>
          <w:szCs w:val="22"/>
        </w:rPr>
      </w:pPr>
      <w:r w:rsidRPr="0049573B">
        <w:rPr>
          <w:rFonts w:ascii="Arial" w:hAnsi="Arial" w:cs="Arial"/>
          <w:noProof/>
          <w:sz w:val="22"/>
          <w:szCs w:val="22"/>
        </w:rPr>
        <w:t xml:space="preserve">Section 4 – </w:t>
      </w:r>
      <w:r w:rsidR="006C1FF6">
        <w:rPr>
          <w:rFonts w:ascii="Arial" w:hAnsi="Arial" w:cs="Arial"/>
          <w:noProof/>
          <w:sz w:val="22"/>
          <w:szCs w:val="22"/>
        </w:rPr>
        <w:t>t</w:t>
      </w:r>
      <w:r w:rsidRPr="0049573B">
        <w:rPr>
          <w:rFonts w:ascii="Arial" w:hAnsi="Arial" w:cs="Arial"/>
          <w:noProof/>
          <w:sz w:val="22"/>
          <w:szCs w:val="22"/>
        </w:rPr>
        <w:t xml:space="preserve">his section discusses faculty using secondary email, but previously in the procedure there is instruction not to use secondary email.  Faculty should only contact </w:t>
      </w:r>
      <w:r w:rsidR="00607BFF" w:rsidRPr="0049573B">
        <w:rPr>
          <w:rFonts w:ascii="Arial" w:hAnsi="Arial" w:cs="Arial"/>
          <w:noProof/>
          <w:sz w:val="22"/>
          <w:szCs w:val="22"/>
        </w:rPr>
        <w:t xml:space="preserve">students </w:t>
      </w:r>
      <w:r w:rsidRPr="0049573B">
        <w:rPr>
          <w:rFonts w:ascii="Arial" w:hAnsi="Arial" w:cs="Arial"/>
          <w:noProof/>
          <w:sz w:val="22"/>
          <w:szCs w:val="22"/>
        </w:rPr>
        <w:t xml:space="preserve">through school email. </w:t>
      </w:r>
    </w:p>
    <w:p w:rsidR="00607BFF" w:rsidRPr="0049573B" w:rsidRDefault="00607BFF" w:rsidP="00607BFF">
      <w:pPr>
        <w:pStyle w:val="ListParagraph"/>
        <w:numPr>
          <w:ilvl w:val="1"/>
          <w:numId w:val="26"/>
        </w:numPr>
        <w:rPr>
          <w:rFonts w:ascii="Arial" w:hAnsi="Arial" w:cs="Arial"/>
          <w:noProof/>
          <w:sz w:val="22"/>
          <w:szCs w:val="22"/>
        </w:rPr>
      </w:pPr>
      <w:r w:rsidRPr="0049573B">
        <w:rPr>
          <w:rFonts w:ascii="Arial" w:hAnsi="Arial" w:cs="Arial"/>
          <w:noProof/>
          <w:sz w:val="22"/>
          <w:szCs w:val="22"/>
        </w:rPr>
        <w:t xml:space="preserve">Discussion: Suzanne explained that ESL students will struggle with using an email that they must access through a portal. </w:t>
      </w:r>
    </w:p>
    <w:p w:rsidR="00607BFF" w:rsidRPr="0049573B" w:rsidRDefault="00607BFF" w:rsidP="00607BFF">
      <w:pPr>
        <w:pStyle w:val="ListParagraph"/>
        <w:numPr>
          <w:ilvl w:val="1"/>
          <w:numId w:val="26"/>
        </w:numPr>
        <w:rPr>
          <w:rFonts w:ascii="Arial" w:hAnsi="Arial" w:cs="Arial"/>
          <w:noProof/>
          <w:sz w:val="22"/>
          <w:szCs w:val="22"/>
        </w:rPr>
      </w:pPr>
      <w:r w:rsidRPr="0049573B">
        <w:rPr>
          <w:rFonts w:ascii="Arial" w:hAnsi="Arial" w:cs="Arial"/>
          <w:noProof/>
          <w:sz w:val="22"/>
          <w:szCs w:val="22"/>
        </w:rPr>
        <w:t xml:space="preserve">Decision: the group agreed that there will be some exceptions to the rule. </w:t>
      </w:r>
    </w:p>
    <w:p w:rsidR="00120C45" w:rsidRPr="0049573B" w:rsidRDefault="00120C45" w:rsidP="00120C45">
      <w:pPr>
        <w:rPr>
          <w:rFonts w:ascii="Arial" w:hAnsi="Arial" w:cs="Arial"/>
          <w:noProof/>
        </w:rPr>
      </w:pPr>
    </w:p>
    <w:p w:rsidR="00607BFF" w:rsidRPr="0049573B" w:rsidRDefault="00607BFF" w:rsidP="00120C45">
      <w:pPr>
        <w:rPr>
          <w:rFonts w:ascii="Arial" w:hAnsi="Arial" w:cs="Arial"/>
          <w:noProof/>
        </w:rPr>
      </w:pPr>
      <w:r w:rsidRPr="0049573B">
        <w:rPr>
          <w:rFonts w:ascii="Arial" w:hAnsi="Arial" w:cs="Arial"/>
          <w:noProof/>
        </w:rPr>
        <w:t>Max requested that we add commencement</w:t>
      </w:r>
      <w:r w:rsidR="00120C45" w:rsidRPr="0049573B">
        <w:rPr>
          <w:rFonts w:ascii="Arial" w:hAnsi="Arial" w:cs="Arial"/>
          <w:noProof/>
        </w:rPr>
        <w:t xml:space="preserve"> correspondence</w:t>
      </w:r>
      <w:r w:rsidRPr="0049573B">
        <w:rPr>
          <w:rFonts w:ascii="Arial" w:hAnsi="Arial" w:cs="Arial"/>
          <w:noProof/>
        </w:rPr>
        <w:t xml:space="preserve"> to the list of reasons we use secondary email after enrollment. </w:t>
      </w:r>
    </w:p>
    <w:p w:rsidR="00F11ADD" w:rsidRPr="0049573B" w:rsidRDefault="00F11ADD" w:rsidP="00607BFF">
      <w:pPr>
        <w:pStyle w:val="ListParagraph"/>
        <w:rPr>
          <w:rFonts w:ascii="Arial" w:hAnsi="Arial" w:cs="Arial"/>
          <w:noProof/>
          <w:sz w:val="22"/>
          <w:szCs w:val="22"/>
        </w:rPr>
      </w:pPr>
    </w:p>
    <w:p w:rsidR="006C1FF6" w:rsidRDefault="006C1FF6">
      <w:pPr>
        <w:rPr>
          <w:rFonts w:ascii="Arial" w:hAnsi="Arial" w:cs="Arial"/>
          <w:b/>
          <w:noProof/>
        </w:rPr>
      </w:pPr>
      <w:r>
        <w:rPr>
          <w:rFonts w:ascii="Arial" w:hAnsi="Arial" w:cs="Arial"/>
          <w:b/>
          <w:noProof/>
        </w:rPr>
        <w:br w:type="page"/>
      </w:r>
    </w:p>
    <w:p w:rsidR="0067248A" w:rsidRPr="0049573B" w:rsidRDefault="0067248A" w:rsidP="0067248A">
      <w:pPr>
        <w:rPr>
          <w:rFonts w:ascii="Arial" w:hAnsi="Arial" w:cs="Arial"/>
          <w:noProof/>
        </w:rPr>
      </w:pPr>
      <w:r w:rsidRPr="0049573B">
        <w:rPr>
          <w:rFonts w:ascii="Arial" w:hAnsi="Arial" w:cs="Arial"/>
          <w:b/>
          <w:noProof/>
        </w:rPr>
        <w:lastRenderedPageBreak/>
        <w:t>Employee Email Use Procedure</w:t>
      </w:r>
      <w:r w:rsidRPr="0049573B">
        <w:rPr>
          <w:rFonts w:ascii="Arial" w:hAnsi="Arial" w:cs="Arial"/>
          <w:noProof/>
        </w:rPr>
        <w:t xml:space="preserve"> – </w:t>
      </w:r>
      <w:r w:rsidR="002121C9" w:rsidRPr="0049573B">
        <w:rPr>
          <w:rFonts w:ascii="Arial" w:hAnsi="Arial" w:cs="Arial"/>
          <w:noProof/>
        </w:rPr>
        <w:t xml:space="preserve">Dave provided feedback on the procedure from the standpoint of IT.  </w:t>
      </w:r>
    </w:p>
    <w:p w:rsidR="002121C9" w:rsidRPr="0049573B" w:rsidRDefault="002121C9" w:rsidP="00054E06">
      <w:pPr>
        <w:pStyle w:val="ListParagraph"/>
        <w:numPr>
          <w:ilvl w:val="0"/>
          <w:numId w:val="30"/>
        </w:numPr>
        <w:rPr>
          <w:rFonts w:ascii="Arial" w:hAnsi="Arial" w:cs="Arial"/>
          <w:sz w:val="22"/>
          <w:szCs w:val="22"/>
        </w:rPr>
      </w:pPr>
      <w:r w:rsidRPr="0049573B">
        <w:rPr>
          <w:rFonts w:ascii="Arial" w:hAnsi="Arial" w:cs="Arial"/>
          <w:noProof/>
          <w:sz w:val="22"/>
          <w:szCs w:val="22"/>
        </w:rPr>
        <w:t xml:space="preserve">Section 2, </w:t>
      </w:r>
      <w:r w:rsidRPr="0049573B">
        <w:rPr>
          <w:rFonts w:ascii="Arial" w:hAnsi="Arial" w:cs="Arial"/>
          <w:i/>
          <w:noProof/>
          <w:sz w:val="22"/>
          <w:szCs w:val="22"/>
        </w:rPr>
        <w:t>Replying to students’ email</w:t>
      </w:r>
      <w:r w:rsidRPr="0049573B">
        <w:rPr>
          <w:rFonts w:ascii="Arial" w:hAnsi="Arial" w:cs="Arial"/>
          <w:noProof/>
          <w:sz w:val="22"/>
          <w:szCs w:val="22"/>
        </w:rPr>
        <w:t xml:space="preserve">: </w:t>
      </w:r>
      <w:r w:rsidR="006C1FF6">
        <w:rPr>
          <w:rFonts w:ascii="Arial" w:hAnsi="Arial" w:cs="Arial"/>
          <w:noProof/>
          <w:sz w:val="22"/>
          <w:szCs w:val="22"/>
        </w:rPr>
        <w:t>advised to</w:t>
      </w:r>
      <w:r w:rsidRPr="0049573B">
        <w:rPr>
          <w:rFonts w:ascii="Arial" w:hAnsi="Arial" w:cs="Arial"/>
          <w:noProof/>
          <w:sz w:val="22"/>
          <w:szCs w:val="22"/>
        </w:rPr>
        <w:t xml:space="preserve"> clarify or emphasize that emails should never include social security numbers, regardless of email account type. </w:t>
      </w:r>
      <w:r w:rsidR="00013D29" w:rsidRPr="0049573B">
        <w:rPr>
          <w:rFonts w:ascii="Arial" w:hAnsi="Arial" w:cs="Arial"/>
          <w:noProof/>
          <w:sz w:val="22"/>
          <w:szCs w:val="22"/>
        </w:rPr>
        <w:t xml:space="preserve"> Max </w:t>
      </w:r>
      <w:r w:rsidR="00054E06" w:rsidRPr="0049573B">
        <w:rPr>
          <w:rFonts w:ascii="Arial" w:hAnsi="Arial" w:cs="Arial"/>
          <w:noProof/>
          <w:sz w:val="22"/>
          <w:szCs w:val="22"/>
        </w:rPr>
        <w:t>suggested</w:t>
      </w:r>
      <w:r w:rsidR="00013D29" w:rsidRPr="0049573B">
        <w:rPr>
          <w:rFonts w:ascii="Arial" w:hAnsi="Arial" w:cs="Arial"/>
          <w:noProof/>
          <w:sz w:val="22"/>
          <w:szCs w:val="22"/>
        </w:rPr>
        <w:t xml:space="preserve"> that language about not sending a SSN to a non-CCC email be stricken; later in Section 4 it clarifies that SSNs should never be used in email.</w:t>
      </w:r>
      <w:r w:rsidR="00054E06" w:rsidRPr="0049573B">
        <w:rPr>
          <w:rFonts w:ascii="Arial" w:hAnsi="Arial" w:cs="Arial"/>
          <w:noProof/>
          <w:sz w:val="22"/>
          <w:szCs w:val="22"/>
        </w:rPr>
        <w:t xml:space="preserve"> </w:t>
      </w:r>
      <w:r w:rsidR="00054E06" w:rsidRPr="0049573B">
        <w:rPr>
          <w:rFonts w:ascii="Arial" w:hAnsi="Arial" w:cs="Arial"/>
          <w:sz w:val="22"/>
          <w:szCs w:val="22"/>
        </w:rPr>
        <w:t xml:space="preserve">Josh clarified that we are talking about two different situations, one is replying to a student and one is initiating an email to a student.  </w:t>
      </w:r>
      <w:r w:rsidR="006C1FF6">
        <w:rPr>
          <w:rFonts w:ascii="Arial" w:hAnsi="Arial" w:cs="Arial"/>
          <w:sz w:val="22"/>
          <w:szCs w:val="22"/>
        </w:rPr>
        <w:t>Both paragraphs should be included, clarifying not to include SSNs or other PII.</w:t>
      </w:r>
    </w:p>
    <w:p w:rsidR="002121C9" w:rsidRPr="0049573B" w:rsidRDefault="002121C9" w:rsidP="00DB7063">
      <w:pPr>
        <w:pStyle w:val="ListParagraph"/>
        <w:numPr>
          <w:ilvl w:val="1"/>
          <w:numId w:val="30"/>
        </w:numPr>
        <w:rPr>
          <w:rFonts w:ascii="Arial" w:hAnsi="Arial" w:cs="Arial"/>
          <w:b/>
          <w:noProof/>
          <w:sz w:val="22"/>
          <w:szCs w:val="22"/>
        </w:rPr>
      </w:pPr>
      <w:r w:rsidRPr="0049573B">
        <w:rPr>
          <w:rFonts w:ascii="Arial" w:hAnsi="Arial" w:cs="Arial"/>
          <w:noProof/>
          <w:sz w:val="22"/>
          <w:szCs w:val="22"/>
        </w:rPr>
        <w:t xml:space="preserve">Discussion: the group discussed students sending their SSNs by email to CCC and employees replying back. </w:t>
      </w:r>
      <w:r w:rsidR="00013D29" w:rsidRPr="0049573B">
        <w:rPr>
          <w:rFonts w:ascii="Arial" w:hAnsi="Arial" w:cs="Arial"/>
          <w:noProof/>
          <w:sz w:val="22"/>
          <w:szCs w:val="22"/>
        </w:rPr>
        <w:t xml:space="preserve"> </w:t>
      </w:r>
      <w:r w:rsidRPr="0049573B">
        <w:rPr>
          <w:rFonts w:ascii="Arial" w:hAnsi="Arial" w:cs="Arial"/>
          <w:noProof/>
          <w:sz w:val="22"/>
          <w:szCs w:val="22"/>
        </w:rPr>
        <w:t xml:space="preserve"> </w:t>
      </w:r>
    </w:p>
    <w:p w:rsidR="0067248A" w:rsidRPr="0049573B" w:rsidRDefault="002121C9" w:rsidP="00DB7063">
      <w:pPr>
        <w:pStyle w:val="ListParagraph"/>
        <w:numPr>
          <w:ilvl w:val="1"/>
          <w:numId w:val="30"/>
        </w:numPr>
        <w:rPr>
          <w:rFonts w:ascii="Arial" w:hAnsi="Arial" w:cs="Arial"/>
          <w:b/>
          <w:noProof/>
          <w:sz w:val="22"/>
          <w:szCs w:val="22"/>
        </w:rPr>
      </w:pPr>
      <w:r w:rsidRPr="0049573B">
        <w:rPr>
          <w:rFonts w:ascii="Arial" w:hAnsi="Arial" w:cs="Arial"/>
          <w:noProof/>
          <w:sz w:val="22"/>
          <w:szCs w:val="22"/>
        </w:rPr>
        <w:t xml:space="preserve">Decision: we must delete the SSN in the body of the email when replying.  Chris will follow up </w:t>
      </w:r>
      <w:r w:rsidR="00DF1287" w:rsidRPr="0049573B">
        <w:rPr>
          <w:rFonts w:ascii="Arial" w:hAnsi="Arial" w:cs="Arial"/>
          <w:noProof/>
          <w:sz w:val="22"/>
          <w:szCs w:val="22"/>
        </w:rPr>
        <w:t>with Ryan West</w:t>
      </w:r>
      <w:r w:rsidRPr="0049573B">
        <w:rPr>
          <w:rFonts w:ascii="Arial" w:hAnsi="Arial" w:cs="Arial"/>
          <w:noProof/>
          <w:sz w:val="22"/>
          <w:szCs w:val="22"/>
        </w:rPr>
        <w:t xml:space="preserve"> regarding</w:t>
      </w:r>
      <w:r w:rsidR="00DF1287" w:rsidRPr="0049573B">
        <w:rPr>
          <w:rFonts w:ascii="Arial" w:hAnsi="Arial" w:cs="Arial"/>
          <w:noProof/>
          <w:sz w:val="22"/>
          <w:szCs w:val="22"/>
        </w:rPr>
        <w:t xml:space="preserve"> Finanial Aid’s</w:t>
      </w:r>
      <w:r w:rsidRPr="0049573B">
        <w:rPr>
          <w:rFonts w:ascii="Arial" w:hAnsi="Arial" w:cs="Arial"/>
          <w:noProof/>
          <w:sz w:val="22"/>
          <w:szCs w:val="22"/>
        </w:rPr>
        <w:t xml:space="preserve"> processes to protect PII.   </w:t>
      </w:r>
    </w:p>
    <w:p w:rsidR="004178A6" w:rsidRPr="0049573B" w:rsidRDefault="004178A6" w:rsidP="00054E06">
      <w:pPr>
        <w:rPr>
          <w:rFonts w:ascii="Arial" w:hAnsi="Arial" w:cs="Arial"/>
          <w:noProof/>
        </w:rPr>
      </w:pPr>
    </w:p>
    <w:p w:rsidR="00054E06" w:rsidRPr="0049573B" w:rsidRDefault="00054E06" w:rsidP="00054E06">
      <w:pPr>
        <w:rPr>
          <w:rFonts w:ascii="Arial" w:hAnsi="Arial" w:cs="Arial"/>
          <w:noProof/>
        </w:rPr>
      </w:pPr>
      <w:r w:rsidRPr="0049573B">
        <w:rPr>
          <w:rFonts w:ascii="Arial" w:hAnsi="Arial" w:cs="Arial"/>
          <w:noProof/>
        </w:rPr>
        <w:t xml:space="preserve">John asked Dave if his department could look into an easier way for students to auto-forward their CCC emails. </w:t>
      </w:r>
    </w:p>
    <w:p w:rsidR="004178A6" w:rsidRPr="0049573B" w:rsidRDefault="004178A6" w:rsidP="00054E06">
      <w:pPr>
        <w:rPr>
          <w:rFonts w:ascii="Arial" w:hAnsi="Arial" w:cs="Arial"/>
          <w:noProof/>
        </w:rPr>
      </w:pPr>
    </w:p>
    <w:p w:rsidR="004178A6" w:rsidRPr="0049573B" w:rsidRDefault="004178A6" w:rsidP="00054E06">
      <w:pPr>
        <w:rPr>
          <w:rFonts w:ascii="Arial" w:hAnsi="Arial" w:cs="Arial"/>
          <w:noProof/>
        </w:rPr>
      </w:pPr>
      <w:r w:rsidRPr="0049573B">
        <w:rPr>
          <w:rFonts w:ascii="Arial" w:hAnsi="Arial" w:cs="Arial"/>
          <w:noProof/>
        </w:rPr>
        <w:t xml:space="preserve">Regarding Section 2, Max asked what it means for the Foundation to have responsibility for oversight of emails to alumni and former students.  It just clarifies that the Foundation will most likely be the party sending emails to this group.   </w:t>
      </w:r>
    </w:p>
    <w:p w:rsidR="004178A6" w:rsidRPr="0049573B" w:rsidRDefault="004178A6" w:rsidP="00054E06">
      <w:pPr>
        <w:rPr>
          <w:rFonts w:ascii="Arial" w:hAnsi="Arial" w:cs="Arial"/>
          <w:noProof/>
        </w:rPr>
      </w:pPr>
    </w:p>
    <w:p w:rsidR="004178A6" w:rsidRPr="0049573B" w:rsidRDefault="004178A6" w:rsidP="004178A6">
      <w:pPr>
        <w:rPr>
          <w:rFonts w:ascii="Arial" w:hAnsi="Arial" w:cs="Arial"/>
        </w:rPr>
      </w:pPr>
      <w:r w:rsidRPr="0049573B">
        <w:rPr>
          <w:rFonts w:ascii="Arial" w:hAnsi="Arial" w:cs="Arial"/>
        </w:rPr>
        <w:t xml:space="preserve">Dustin asked if a person opts out of CCC emails, will the request automatically get forwarded to the Foundation.  Canned SPAM guidelines cover the issue.  </w:t>
      </w:r>
    </w:p>
    <w:p w:rsidR="004178A6" w:rsidRPr="0049573B" w:rsidRDefault="004178A6" w:rsidP="00054E06">
      <w:pPr>
        <w:rPr>
          <w:rFonts w:ascii="Arial" w:hAnsi="Arial" w:cs="Arial"/>
          <w:noProof/>
        </w:rPr>
      </w:pPr>
    </w:p>
    <w:p w:rsidR="00054E06" w:rsidRPr="0049573B" w:rsidRDefault="004178A6" w:rsidP="00F11ADD">
      <w:pPr>
        <w:rPr>
          <w:rFonts w:ascii="Arial" w:hAnsi="Arial" w:cs="Arial"/>
          <w:noProof/>
        </w:rPr>
      </w:pPr>
      <w:r w:rsidRPr="0049573B">
        <w:rPr>
          <w:rFonts w:ascii="Arial" w:hAnsi="Arial" w:cs="Arial"/>
          <w:noProof/>
        </w:rPr>
        <w:t xml:space="preserve">Dave made one final recommendation for all procedures.  When you need to include something that is in a similar or related procedure, </w:t>
      </w:r>
      <w:r w:rsidR="006C1FF6">
        <w:rPr>
          <w:rFonts w:ascii="Arial" w:hAnsi="Arial" w:cs="Arial"/>
          <w:noProof/>
        </w:rPr>
        <w:t>you should reference the procedure</w:t>
      </w:r>
      <w:r w:rsidRPr="0049573B">
        <w:rPr>
          <w:rFonts w:ascii="Arial" w:hAnsi="Arial" w:cs="Arial"/>
          <w:noProof/>
        </w:rPr>
        <w:t xml:space="preserve"> rather than repeating the language. </w:t>
      </w:r>
    </w:p>
    <w:p w:rsidR="004178A6" w:rsidRPr="0049573B" w:rsidRDefault="004178A6" w:rsidP="00F11ADD">
      <w:pPr>
        <w:rPr>
          <w:rFonts w:ascii="Arial" w:hAnsi="Arial" w:cs="Arial"/>
          <w:noProof/>
        </w:rPr>
      </w:pPr>
    </w:p>
    <w:p w:rsidR="004178A6" w:rsidRPr="0049573B" w:rsidRDefault="004178A6" w:rsidP="00F11ADD">
      <w:pPr>
        <w:rPr>
          <w:rFonts w:ascii="Arial" w:hAnsi="Arial" w:cs="Arial"/>
          <w:noProof/>
        </w:rPr>
      </w:pPr>
      <w:r w:rsidRPr="0049573B">
        <w:rPr>
          <w:rFonts w:ascii="Arial" w:hAnsi="Arial" w:cs="Arial"/>
          <w:noProof/>
        </w:rPr>
        <w:lastRenderedPageBreak/>
        <w:t xml:space="preserve">Chris will clean up the procedures and publish them.  </w:t>
      </w:r>
    </w:p>
    <w:p w:rsidR="004178A6" w:rsidRPr="0049573B" w:rsidRDefault="004178A6" w:rsidP="00F11ADD">
      <w:pPr>
        <w:rPr>
          <w:rFonts w:ascii="Arial" w:hAnsi="Arial" w:cs="Arial"/>
          <w:noProof/>
        </w:rPr>
      </w:pPr>
    </w:p>
    <w:p w:rsidR="00F11ADD" w:rsidRPr="0049573B" w:rsidRDefault="00F11ADD" w:rsidP="00F11ADD">
      <w:pPr>
        <w:rPr>
          <w:rFonts w:ascii="Arial" w:hAnsi="Arial" w:cs="Arial"/>
          <w:noProof/>
        </w:rPr>
      </w:pPr>
      <w:r w:rsidRPr="0049573B">
        <w:rPr>
          <w:rFonts w:ascii="Arial" w:hAnsi="Arial" w:cs="Arial"/>
          <w:b/>
          <w:noProof/>
        </w:rPr>
        <w:t>Recording Policy</w:t>
      </w:r>
      <w:r w:rsidRPr="0049573B">
        <w:rPr>
          <w:rFonts w:ascii="Arial" w:hAnsi="Arial" w:cs="Arial"/>
          <w:noProof/>
        </w:rPr>
        <w:t xml:space="preserve"> – Christina Bruck provided background information about the policy need.  ISP reviewed the policy and had minor updates.  An attorney is reviewing it now and will get back to Christina by the end of the week.  She will bring it back to ARC for a final review before it goes to College Council. </w:t>
      </w:r>
      <w:r w:rsidR="00E2175F" w:rsidRPr="0049573B">
        <w:rPr>
          <w:rFonts w:ascii="Arial" w:hAnsi="Arial" w:cs="Arial"/>
          <w:noProof/>
        </w:rPr>
        <w:t xml:space="preserve">It was suggested to </w:t>
      </w:r>
      <w:r w:rsidR="0006645F">
        <w:rPr>
          <w:rFonts w:ascii="Arial" w:hAnsi="Arial" w:cs="Arial"/>
          <w:noProof/>
        </w:rPr>
        <w:t>store</w:t>
      </w:r>
      <w:r w:rsidR="00E2175F" w:rsidRPr="0049573B">
        <w:rPr>
          <w:rFonts w:ascii="Arial" w:hAnsi="Arial" w:cs="Arial"/>
          <w:noProof/>
        </w:rPr>
        <w:t xml:space="preserve"> the policy under Student Conduct and Electronic Information Recourses in the student handbook. </w:t>
      </w:r>
      <w:r w:rsidRPr="0049573B">
        <w:rPr>
          <w:rFonts w:ascii="Arial" w:hAnsi="Arial" w:cs="Arial"/>
          <w:noProof/>
        </w:rPr>
        <w:t xml:space="preserve"> </w:t>
      </w:r>
    </w:p>
    <w:p w:rsidR="00F11ADD" w:rsidRPr="0049573B" w:rsidRDefault="00F11ADD" w:rsidP="00480C39">
      <w:pPr>
        <w:rPr>
          <w:rFonts w:ascii="Arial" w:hAnsi="Arial" w:cs="Arial"/>
          <w:b/>
        </w:rPr>
      </w:pPr>
    </w:p>
    <w:p w:rsidR="00F11ADD" w:rsidRPr="0049573B" w:rsidRDefault="00E2175F" w:rsidP="00480C39">
      <w:pPr>
        <w:rPr>
          <w:rFonts w:ascii="Arial" w:hAnsi="Arial" w:cs="Arial"/>
          <w:noProof/>
        </w:rPr>
      </w:pPr>
      <w:r w:rsidRPr="0049573B">
        <w:rPr>
          <w:rFonts w:ascii="Arial" w:hAnsi="Arial" w:cs="Arial"/>
          <w:b/>
          <w:noProof/>
        </w:rPr>
        <w:t>Expressive Conduct Policy</w:t>
      </w:r>
      <w:r w:rsidRPr="0049573B">
        <w:rPr>
          <w:rFonts w:ascii="Arial" w:hAnsi="Arial" w:cs="Arial"/>
          <w:noProof/>
        </w:rPr>
        <w:t xml:space="preserve"> – formerly known as Free Speech. John shared the policy draft for review, which includes suggestions from Jennifer Miller, Facility Reservations.  </w:t>
      </w:r>
    </w:p>
    <w:p w:rsidR="00E2175F" w:rsidRPr="0049573B" w:rsidRDefault="00E2175F" w:rsidP="00480C39">
      <w:pPr>
        <w:rPr>
          <w:rFonts w:ascii="Arial" w:hAnsi="Arial" w:cs="Arial"/>
          <w:noProof/>
        </w:rPr>
      </w:pPr>
    </w:p>
    <w:p w:rsidR="00E2175F" w:rsidRPr="0049573B" w:rsidRDefault="00E2175F" w:rsidP="00480C39">
      <w:pPr>
        <w:rPr>
          <w:rFonts w:ascii="Arial" w:hAnsi="Arial" w:cs="Arial"/>
          <w:noProof/>
        </w:rPr>
      </w:pPr>
      <w:r w:rsidRPr="0049573B">
        <w:rPr>
          <w:rFonts w:ascii="Arial" w:hAnsi="Arial" w:cs="Arial"/>
          <w:noProof/>
        </w:rPr>
        <w:t xml:space="preserve">Josh pointed out that the word policy and guideline are used interchangeably; suggested to use policy only. </w:t>
      </w:r>
    </w:p>
    <w:p w:rsidR="00E2175F" w:rsidRPr="0049573B" w:rsidRDefault="00E2175F" w:rsidP="00480C39">
      <w:pPr>
        <w:rPr>
          <w:rFonts w:ascii="Arial" w:hAnsi="Arial" w:cs="Arial"/>
          <w:noProof/>
        </w:rPr>
      </w:pPr>
    </w:p>
    <w:p w:rsidR="00E2175F" w:rsidRPr="0049573B" w:rsidRDefault="00E2175F" w:rsidP="00E2175F">
      <w:pPr>
        <w:rPr>
          <w:rFonts w:ascii="Arial" w:hAnsi="Arial" w:cs="Arial"/>
        </w:rPr>
      </w:pPr>
      <w:r w:rsidRPr="0049573B">
        <w:rPr>
          <w:rFonts w:ascii="Arial" w:hAnsi="Arial" w:cs="Arial"/>
          <w:noProof/>
        </w:rPr>
        <w:t>Donna asked about the sanction for not following policy.  That is not determined yet, but will be included in the policy.  Josh shared that PCC’s policy has a blurb about</w:t>
      </w:r>
      <w:r w:rsidRPr="0049573B">
        <w:rPr>
          <w:rFonts w:ascii="Arial" w:hAnsi="Arial" w:cs="Arial"/>
        </w:rPr>
        <w:t xml:space="preserve"> campus safety intervening and that the user may be banned from </w:t>
      </w:r>
      <w:r w:rsidR="0006645F">
        <w:rPr>
          <w:rFonts w:ascii="Arial" w:hAnsi="Arial" w:cs="Arial"/>
        </w:rPr>
        <w:t>gathering</w:t>
      </w:r>
      <w:r w:rsidRPr="0049573B">
        <w:rPr>
          <w:rFonts w:ascii="Arial" w:hAnsi="Arial" w:cs="Arial"/>
        </w:rPr>
        <w:t xml:space="preserve"> in the future.  </w:t>
      </w:r>
    </w:p>
    <w:p w:rsidR="00E2175F" w:rsidRPr="0049573B" w:rsidRDefault="00E2175F" w:rsidP="00480C39">
      <w:pPr>
        <w:rPr>
          <w:rFonts w:ascii="Arial" w:hAnsi="Arial" w:cs="Arial"/>
          <w:noProof/>
        </w:rPr>
      </w:pPr>
    </w:p>
    <w:p w:rsidR="006404C8" w:rsidRPr="0049573B" w:rsidRDefault="006404C8" w:rsidP="00480C39">
      <w:pPr>
        <w:rPr>
          <w:rFonts w:ascii="Arial" w:hAnsi="Arial" w:cs="Arial"/>
          <w:noProof/>
        </w:rPr>
      </w:pPr>
      <w:r w:rsidRPr="0049573B">
        <w:rPr>
          <w:rFonts w:ascii="Arial" w:hAnsi="Arial" w:cs="Arial"/>
          <w:noProof/>
        </w:rPr>
        <w:t>Max suggested that language be stricken that references reservations for interior demonstrations or rallies</w:t>
      </w:r>
      <w:r w:rsidR="00E2175F" w:rsidRPr="0049573B">
        <w:rPr>
          <w:rFonts w:ascii="Arial" w:hAnsi="Arial" w:cs="Arial"/>
          <w:noProof/>
        </w:rPr>
        <w:t>.</w:t>
      </w:r>
    </w:p>
    <w:p w:rsidR="006404C8" w:rsidRPr="0049573B" w:rsidRDefault="006404C8" w:rsidP="00480C39">
      <w:pPr>
        <w:rPr>
          <w:rFonts w:ascii="Arial" w:hAnsi="Arial" w:cs="Arial"/>
          <w:noProof/>
        </w:rPr>
      </w:pPr>
    </w:p>
    <w:p w:rsidR="006404C8" w:rsidRPr="0049573B" w:rsidRDefault="006404C8" w:rsidP="00480C39">
      <w:pPr>
        <w:rPr>
          <w:rFonts w:ascii="Arial" w:hAnsi="Arial" w:cs="Arial"/>
          <w:noProof/>
        </w:rPr>
      </w:pPr>
      <w:r w:rsidRPr="0049573B">
        <w:rPr>
          <w:rFonts w:ascii="Arial" w:hAnsi="Arial" w:cs="Arial"/>
          <w:noProof/>
        </w:rPr>
        <w:t xml:space="preserve">Christina asked if reservations can only be made for regular business hours.  John stated that would be best to ensure administrators and safety officers are on site and available as needed. Jaime suggested that we open it to evening hours since we have staff on site for evening classes.  Time restraint will be considered further.  Donna suggested having Campus Safety review the policy. </w:t>
      </w:r>
    </w:p>
    <w:p w:rsidR="006404C8" w:rsidRPr="0049573B" w:rsidRDefault="006404C8" w:rsidP="00480C39">
      <w:pPr>
        <w:rPr>
          <w:rFonts w:ascii="Arial" w:hAnsi="Arial" w:cs="Arial"/>
          <w:noProof/>
        </w:rPr>
      </w:pPr>
    </w:p>
    <w:p w:rsidR="006404C8" w:rsidRDefault="006404C8" w:rsidP="00480C39">
      <w:pPr>
        <w:rPr>
          <w:rFonts w:ascii="Arial" w:hAnsi="Arial" w:cs="Arial"/>
          <w:noProof/>
        </w:rPr>
      </w:pPr>
      <w:r>
        <w:rPr>
          <w:rFonts w:ascii="Arial" w:hAnsi="Arial" w:cs="Arial"/>
          <w:noProof/>
        </w:rPr>
        <w:t>Ryan advised that he is not seeing significant difference between the reseved and non-reserved demonstrations.</w:t>
      </w:r>
    </w:p>
    <w:p w:rsidR="006404C8" w:rsidRDefault="006404C8" w:rsidP="00480C39">
      <w:pPr>
        <w:rPr>
          <w:rFonts w:ascii="Arial" w:hAnsi="Arial" w:cs="Arial"/>
          <w:noProof/>
        </w:rPr>
      </w:pPr>
    </w:p>
    <w:p w:rsidR="00F11ADD" w:rsidRDefault="006404C8" w:rsidP="00480C39">
      <w:pPr>
        <w:rPr>
          <w:rFonts w:ascii="Arial" w:hAnsi="Arial" w:cs="Arial"/>
          <w:noProof/>
        </w:rPr>
      </w:pPr>
      <w:r>
        <w:rPr>
          <w:rFonts w:ascii="Arial" w:hAnsi="Arial" w:cs="Arial"/>
          <w:noProof/>
        </w:rPr>
        <w:lastRenderedPageBreak/>
        <w:t xml:space="preserve">John will update the policy and send it to David Plotkin for review before it goes to College Council.  </w:t>
      </w:r>
      <w:r w:rsidR="00E2175F">
        <w:rPr>
          <w:rFonts w:ascii="Arial" w:hAnsi="Arial" w:cs="Arial"/>
          <w:noProof/>
        </w:rPr>
        <w:t xml:space="preserve">  </w:t>
      </w:r>
    </w:p>
    <w:p w:rsidR="00F11ADD" w:rsidRDefault="00F11ADD" w:rsidP="00480C39">
      <w:pPr>
        <w:rPr>
          <w:rFonts w:ascii="Arial" w:hAnsi="Arial" w:cs="Arial"/>
          <w:b/>
          <w:sz w:val="28"/>
          <w:szCs w:val="28"/>
        </w:rPr>
      </w:pPr>
    </w:p>
    <w:p w:rsidR="00480C39" w:rsidRPr="00D45E97" w:rsidRDefault="00480C39" w:rsidP="00480C39">
      <w:pPr>
        <w:rPr>
          <w:rFonts w:ascii="Arial" w:hAnsi="Arial" w:cs="Arial"/>
          <w:b/>
          <w:sz w:val="28"/>
          <w:szCs w:val="28"/>
        </w:rPr>
      </w:pPr>
      <w:r w:rsidRPr="00D45E97">
        <w:rPr>
          <w:rFonts w:ascii="Arial" w:hAnsi="Arial" w:cs="Arial"/>
          <w:b/>
          <w:sz w:val="28"/>
          <w:szCs w:val="28"/>
        </w:rPr>
        <w:t>Just-in-Time Issues</w:t>
      </w:r>
    </w:p>
    <w:p w:rsidR="00480C39" w:rsidRPr="00480C39" w:rsidRDefault="00480C39" w:rsidP="00480C39">
      <w:pPr>
        <w:rPr>
          <w:rFonts w:ascii="Arial" w:hAnsi="Arial" w:cs="Arial"/>
          <w:b/>
        </w:rPr>
      </w:pPr>
    </w:p>
    <w:p w:rsidR="00480C39" w:rsidRDefault="006404C8" w:rsidP="00480C39">
      <w:pPr>
        <w:rPr>
          <w:rFonts w:ascii="Arial" w:hAnsi="Arial" w:cs="Arial"/>
        </w:rPr>
      </w:pPr>
      <w:r w:rsidRPr="0006645F">
        <w:rPr>
          <w:rFonts w:ascii="Arial" w:hAnsi="Arial" w:cs="Arial"/>
          <w:b/>
        </w:rPr>
        <w:t>Right to Lea</w:t>
      </w:r>
      <w:r w:rsidR="009B6B9E">
        <w:rPr>
          <w:rFonts w:ascii="Arial" w:hAnsi="Arial" w:cs="Arial"/>
          <w:b/>
        </w:rPr>
        <w:t>r</w:t>
      </w:r>
      <w:r w:rsidRPr="0006645F">
        <w:rPr>
          <w:rFonts w:ascii="Arial" w:hAnsi="Arial" w:cs="Arial"/>
          <w:b/>
        </w:rPr>
        <w:t>n</w:t>
      </w:r>
      <w:r>
        <w:rPr>
          <w:rFonts w:ascii="Arial" w:hAnsi="Arial" w:cs="Arial"/>
        </w:rPr>
        <w:t xml:space="preserve"> </w:t>
      </w:r>
      <w:r w:rsidRPr="0006645F">
        <w:rPr>
          <w:rFonts w:ascii="Arial" w:hAnsi="Arial" w:cs="Arial"/>
          <w:b/>
        </w:rPr>
        <w:t>–</w:t>
      </w:r>
      <w:r>
        <w:rPr>
          <w:rFonts w:ascii="Arial" w:hAnsi="Arial" w:cs="Arial"/>
        </w:rPr>
        <w:t xml:space="preserve"> an email will be sent from Joanne assuring students that everyone has the right to a high quality education and safe environment.  The message will also outline how the college responds to warrants, subpoenas,</w:t>
      </w:r>
      <w:r w:rsidR="0049573B">
        <w:rPr>
          <w:rFonts w:ascii="Arial" w:hAnsi="Arial" w:cs="Arial"/>
        </w:rPr>
        <w:t xml:space="preserve"> etc. in response to immigration.  This will affect undocumented student issues mainly, but will be applicable to other cases as well. </w:t>
      </w:r>
    </w:p>
    <w:p w:rsidR="0049573B" w:rsidRDefault="0049573B" w:rsidP="00480C39">
      <w:pPr>
        <w:rPr>
          <w:rFonts w:ascii="Arial" w:hAnsi="Arial" w:cs="Arial"/>
        </w:rPr>
      </w:pPr>
    </w:p>
    <w:p w:rsidR="0049573B" w:rsidRPr="00480C39" w:rsidRDefault="0049573B" w:rsidP="00480C39">
      <w:pPr>
        <w:rPr>
          <w:rFonts w:ascii="Arial" w:hAnsi="Arial" w:cs="Arial"/>
        </w:rPr>
      </w:pPr>
      <w:r>
        <w:rPr>
          <w:rFonts w:ascii="Arial" w:hAnsi="Arial" w:cs="Arial"/>
        </w:rPr>
        <w:t xml:space="preserve">The information is already in FERPA and we comply; however, this is a good reminder of who to contact when a situation arises.  </w:t>
      </w:r>
    </w:p>
    <w:p w:rsidR="0049573B" w:rsidRDefault="0049573B" w:rsidP="00480C39">
      <w:pPr>
        <w:ind w:firstLine="720"/>
        <w:rPr>
          <w:rFonts w:ascii="Arial" w:hAnsi="Arial" w:cs="Arial"/>
          <w:u w:val="single"/>
        </w:rPr>
      </w:pPr>
    </w:p>
    <w:p w:rsidR="00FA1871" w:rsidRPr="00E11F85" w:rsidRDefault="00FA1871" w:rsidP="00E11F85">
      <w:pPr>
        <w:spacing w:after="120"/>
        <w:ind w:left="720"/>
        <w:rPr>
          <w:rFonts w:ascii="Arial" w:hAnsi="Arial" w:cs="Arial"/>
        </w:rPr>
      </w:pPr>
    </w:p>
    <w:p w:rsidR="00584BB2" w:rsidRPr="00DD0A33" w:rsidRDefault="00584BB2" w:rsidP="00584BB2">
      <w:pPr>
        <w:spacing w:after="120"/>
        <w:rPr>
          <w:rFonts w:ascii="Arial" w:hAnsi="Arial" w:cs="Arial"/>
          <w:b/>
        </w:rPr>
      </w:pPr>
      <w:r w:rsidRPr="00DD0A33">
        <w:rPr>
          <w:rFonts w:ascii="Arial" w:hAnsi="Arial" w:cs="Arial"/>
          <w:b/>
        </w:rPr>
        <w:t xml:space="preserve">Next Meeting – </w:t>
      </w:r>
    </w:p>
    <w:p w:rsidR="00584BB2" w:rsidRPr="00DD0A33" w:rsidRDefault="00584BB2" w:rsidP="00584BB2">
      <w:pPr>
        <w:rPr>
          <w:rFonts w:ascii="Arial" w:hAnsi="Arial" w:cs="Arial"/>
        </w:rPr>
      </w:pPr>
      <w:r w:rsidRPr="00DD0A33">
        <w:rPr>
          <w:rFonts w:ascii="Arial" w:hAnsi="Arial" w:cs="Arial"/>
        </w:rPr>
        <w:tab/>
      </w:r>
      <w:r w:rsidR="0049573B">
        <w:rPr>
          <w:rFonts w:ascii="Arial" w:hAnsi="Arial" w:cs="Arial"/>
        </w:rPr>
        <w:t>March 13</w:t>
      </w:r>
      <w:r w:rsidR="009307B9">
        <w:rPr>
          <w:rFonts w:ascii="Arial" w:hAnsi="Arial" w:cs="Arial"/>
        </w:rPr>
        <w:t>, 2017</w:t>
      </w:r>
    </w:p>
    <w:p w:rsidR="00584BB2" w:rsidRPr="00DD0A33" w:rsidRDefault="00023903" w:rsidP="00584BB2">
      <w:pPr>
        <w:rPr>
          <w:rFonts w:ascii="Arial" w:hAnsi="Arial" w:cs="Arial"/>
        </w:rPr>
      </w:pPr>
      <w:r>
        <w:rPr>
          <w:rFonts w:ascii="Arial" w:hAnsi="Arial" w:cs="Arial"/>
        </w:rPr>
        <w:tab/>
      </w:r>
      <w:r w:rsidR="0049573B">
        <w:rPr>
          <w:rFonts w:ascii="Arial" w:hAnsi="Arial" w:cs="Arial"/>
        </w:rPr>
        <w:t>1:30</w:t>
      </w:r>
      <w:r>
        <w:rPr>
          <w:rFonts w:ascii="Arial" w:hAnsi="Arial" w:cs="Arial"/>
        </w:rPr>
        <w:t>PM-3:00</w:t>
      </w:r>
      <w:r w:rsidR="00584BB2" w:rsidRPr="00DD0A33">
        <w:rPr>
          <w:rFonts w:ascii="Arial" w:hAnsi="Arial" w:cs="Arial"/>
        </w:rPr>
        <w:t>PM</w:t>
      </w:r>
    </w:p>
    <w:p w:rsidR="00894886" w:rsidRPr="00DD0A33" w:rsidRDefault="00584BB2" w:rsidP="00582963">
      <w:pPr>
        <w:rPr>
          <w:rFonts w:ascii="Arial" w:hAnsi="Arial" w:cs="Arial"/>
        </w:rPr>
      </w:pPr>
      <w:r w:rsidRPr="00DD0A33">
        <w:rPr>
          <w:rFonts w:ascii="Arial" w:hAnsi="Arial" w:cs="Arial"/>
        </w:rPr>
        <w:tab/>
        <w:t>Room: CC126</w:t>
      </w:r>
    </w:p>
    <w:p w:rsidR="00DD0A33" w:rsidRPr="00DD0A33" w:rsidRDefault="00DD0A33" w:rsidP="00582963">
      <w:pPr>
        <w:rPr>
          <w:rFonts w:ascii="Arial" w:hAnsi="Arial" w:cs="Arial"/>
        </w:rPr>
      </w:pPr>
    </w:p>
    <w:p w:rsidR="00BF4AB2" w:rsidRDefault="00BF4AB2" w:rsidP="00582963">
      <w:pPr>
        <w:rPr>
          <w:rFonts w:ascii="Arial" w:hAnsi="Arial" w:cs="Arial"/>
        </w:rPr>
      </w:pPr>
    </w:p>
    <w:p w:rsidR="00DD0A33" w:rsidRPr="00DD0A33" w:rsidRDefault="00DD0A33" w:rsidP="00582963">
      <w:pPr>
        <w:rPr>
          <w:rFonts w:ascii="Arial" w:hAnsi="Arial" w:cs="Arial"/>
          <w:b/>
        </w:rPr>
      </w:pPr>
      <w:r w:rsidRPr="00DD0A33">
        <w:rPr>
          <w:rFonts w:ascii="Arial" w:hAnsi="Arial" w:cs="Arial"/>
          <w:b/>
        </w:rPr>
        <w:t xml:space="preserve">Meeting Handouts – </w:t>
      </w:r>
    </w:p>
    <w:p w:rsidR="00DD0A33" w:rsidRDefault="00DD0A33" w:rsidP="00582963">
      <w:pPr>
        <w:rPr>
          <w:rFonts w:ascii="Arial" w:hAnsi="Arial" w:cs="Arial"/>
          <w:b/>
        </w:rPr>
      </w:pPr>
    </w:p>
    <w:p w:rsidR="009307B9" w:rsidRPr="009307B9" w:rsidRDefault="009307B9" w:rsidP="00582963">
      <w:pPr>
        <w:rPr>
          <w:rFonts w:ascii="Arial" w:hAnsi="Arial" w:cs="Arial"/>
        </w:rPr>
      </w:pPr>
      <w:r>
        <w:rPr>
          <w:rFonts w:ascii="Arial" w:hAnsi="Arial" w:cs="Arial"/>
          <w:b/>
        </w:rPr>
        <w:tab/>
      </w:r>
    </w:p>
    <w:p w:rsidR="00DD0A33" w:rsidRPr="00DD0A33" w:rsidRDefault="00707751" w:rsidP="00582963">
      <w:pPr>
        <w:rPr>
          <w:rFonts w:ascii="Arial" w:hAnsi="Arial" w:cs="Arial"/>
          <w:b/>
        </w:rPr>
      </w:pPr>
      <w:r>
        <w:rPr>
          <w:rFonts w:ascii="Arial" w:hAnsi="Arial" w:cs="Arial"/>
          <w:b/>
        </w:rPr>
        <w:object w:dxaOrig="1708" w:dyaOrig="1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54.75pt" o:ole="">
            <v:imagedata r:id="rId8" o:title=""/>
          </v:shape>
          <o:OLEObject Type="Embed" ProgID="AcroExch.Document.7" ShapeID="_x0000_i1025" DrawAspect="Icon" ObjectID="_1552890629" r:id="rId9"/>
        </w:object>
      </w:r>
      <w:r>
        <w:rPr>
          <w:rFonts w:ascii="Arial" w:hAnsi="Arial" w:cs="Arial"/>
          <w:b/>
        </w:rPr>
        <w:object w:dxaOrig="1708" w:dyaOrig="1105">
          <v:shape id="_x0000_i1026" type="#_x0000_t75" style="width:85.5pt;height:54.75pt" o:ole="">
            <v:imagedata r:id="rId10" o:title=""/>
          </v:shape>
          <o:OLEObject Type="Embed" ProgID="AcroExch.Document.7" ShapeID="_x0000_i1026" DrawAspect="Icon" ObjectID="_1552890630" r:id="rId11"/>
        </w:object>
      </w:r>
      <w:r>
        <w:rPr>
          <w:rFonts w:ascii="Arial" w:hAnsi="Arial" w:cs="Arial"/>
          <w:b/>
        </w:rPr>
        <w:object w:dxaOrig="1708" w:dyaOrig="1105">
          <v:shape id="_x0000_i1027" type="#_x0000_t75" style="width:85.5pt;height:54.75pt" o:ole="">
            <v:imagedata r:id="rId12" o:title=""/>
          </v:shape>
          <o:OLEObject Type="Embed" ProgID="AcroExch.Document.7" ShapeID="_x0000_i1027" DrawAspect="Icon" ObjectID="_1552890631" r:id="rId13"/>
        </w:object>
      </w:r>
    </w:p>
    <w:sectPr w:rsidR="00DD0A33" w:rsidRPr="00DD0A33" w:rsidSect="00560C4C">
      <w:footerReference w:type="default" r:id="rId14"/>
      <w:pgSz w:w="12240" w:h="15840"/>
      <w:pgMar w:top="1350" w:right="1440" w:bottom="15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56F" w:rsidRDefault="00B1656F" w:rsidP="006026AA">
      <w:r>
        <w:separator/>
      </w:r>
    </w:p>
  </w:endnote>
  <w:endnote w:type="continuationSeparator" w:id="0">
    <w:p w:rsidR="00B1656F" w:rsidRDefault="00B1656F" w:rsidP="0060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00000003" w:usb1="00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37680068"/>
      <w:docPartObj>
        <w:docPartGallery w:val="Page Numbers (Bottom of Page)"/>
        <w:docPartUnique/>
      </w:docPartObj>
    </w:sdtPr>
    <w:sdtEndPr/>
    <w:sdtContent>
      <w:sdt>
        <w:sdtPr>
          <w:rPr>
            <w:rFonts w:ascii="Arial" w:hAnsi="Arial" w:cs="Arial"/>
          </w:rPr>
          <w:id w:val="2132197787"/>
          <w:docPartObj>
            <w:docPartGallery w:val="Page Numbers (Top of Page)"/>
            <w:docPartUnique/>
          </w:docPartObj>
        </w:sdtPr>
        <w:sdtEndPr/>
        <w:sdtContent>
          <w:p w:rsidR="00643896" w:rsidRPr="00643896" w:rsidRDefault="00643896">
            <w:pPr>
              <w:pStyle w:val="Footer"/>
              <w:jc w:val="right"/>
              <w:rPr>
                <w:rFonts w:ascii="Arial" w:hAnsi="Arial" w:cs="Arial"/>
              </w:rPr>
            </w:pPr>
            <w:r w:rsidRPr="00643896">
              <w:rPr>
                <w:rFonts w:ascii="Arial" w:hAnsi="Arial" w:cs="Arial"/>
              </w:rPr>
              <w:t xml:space="preserve">Page </w:t>
            </w:r>
            <w:r w:rsidRPr="00643896">
              <w:rPr>
                <w:rFonts w:ascii="Arial" w:hAnsi="Arial" w:cs="Arial"/>
                <w:b/>
                <w:bCs/>
                <w:sz w:val="24"/>
                <w:szCs w:val="24"/>
              </w:rPr>
              <w:fldChar w:fldCharType="begin"/>
            </w:r>
            <w:r w:rsidRPr="00643896">
              <w:rPr>
                <w:rFonts w:ascii="Arial" w:hAnsi="Arial" w:cs="Arial"/>
                <w:b/>
                <w:bCs/>
              </w:rPr>
              <w:instrText xml:space="preserve"> PAGE </w:instrText>
            </w:r>
            <w:r w:rsidRPr="00643896">
              <w:rPr>
                <w:rFonts w:ascii="Arial" w:hAnsi="Arial" w:cs="Arial"/>
                <w:b/>
                <w:bCs/>
                <w:sz w:val="24"/>
                <w:szCs w:val="24"/>
              </w:rPr>
              <w:fldChar w:fldCharType="separate"/>
            </w:r>
            <w:r w:rsidR="004228A9">
              <w:rPr>
                <w:rFonts w:ascii="Arial" w:hAnsi="Arial" w:cs="Arial"/>
                <w:b/>
                <w:bCs/>
                <w:noProof/>
              </w:rPr>
              <w:t>1</w:t>
            </w:r>
            <w:r w:rsidRPr="00643896">
              <w:rPr>
                <w:rFonts w:ascii="Arial" w:hAnsi="Arial" w:cs="Arial"/>
                <w:b/>
                <w:bCs/>
                <w:sz w:val="24"/>
                <w:szCs w:val="24"/>
              </w:rPr>
              <w:fldChar w:fldCharType="end"/>
            </w:r>
            <w:r w:rsidRPr="00643896">
              <w:rPr>
                <w:rFonts w:ascii="Arial" w:hAnsi="Arial" w:cs="Arial"/>
              </w:rPr>
              <w:t xml:space="preserve"> of </w:t>
            </w:r>
            <w:r w:rsidRPr="00643896">
              <w:rPr>
                <w:rFonts w:ascii="Arial" w:hAnsi="Arial" w:cs="Arial"/>
                <w:b/>
                <w:bCs/>
                <w:sz w:val="24"/>
                <w:szCs w:val="24"/>
              </w:rPr>
              <w:fldChar w:fldCharType="begin"/>
            </w:r>
            <w:r w:rsidRPr="00643896">
              <w:rPr>
                <w:rFonts w:ascii="Arial" w:hAnsi="Arial" w:cs="Arial"/>
                <w:b/>
                <w:bCs/>
              </w:rPr>
              <w:instrText xml:space="preserve"> NUMPAGES  </w:instrText>
            </w:r>
            <w:r w:rsidRPr="00643896">
              <w:rPr>
                <w:rFonts w:ascii="Arial" w:hAnsi="Arial" w:cs="Arial"/>
                <w:b/>
                <w:bCs/>
                <w:sz w:val="24"/>
                <w:szCs w:val="24"/>
              </w:rPr>
              <w:fldChar w:fldCharType="separate"/>
            </w:r>
            <w:r w:rsidR="004228A9">
              <w:rPr>
                <w:rFonts w:ascii="Arial" w:hAnsi="Arial" w:cs="Arial"/>
                <w:b/>
                <w:bCs/>
                <w:noProof/>
              </w:rPr>
              <w:t>3</w:t>
            </w:r>
            <w:r w:rsidRPr="00643896">
              <w:rPr>
                <w:rFonts w:ascii="Arial" w:hAnsi="Arial" w:cs="Arial"/>
                <w:b/>
                <w:bCs/>
                <w:sz w:val="24"/>
                <w:szCs w:val="24"/>
              </w:rPr>
              <w:fldChar w:fldCharType="end"/>
            </w:r>
          </w:p>
        </w:sdtContent>
      </w:sdt>
    </w:sdtContent>
  </w:sdt>
  <w:p w:rsidR="00B5402A" w:rsidRDefault="00B54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56F" w:rsidRDefault="00B1656F" w:rsidP="006026AA">
      <w:r>
        <w:separator/>
      </w:r>
    </w:p>
  </w:footnote>
  <w:footnote w:type="continuationSeparator" w:id="0">
    <w:p w:rsidR="00B1656F" w:rsidRDefault="00B1656F" w:rsidP="00602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05723"/>
    <w:multiLevelType w:val="hybridMultilevel"/>
    <w:tmpl w:val="29FC03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B77D3"/>
    <w:multiLevelType w:val="hybridMultilevel"/>
    <w:tmpl w:val="38E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E3EA5"/>
    <w:multiLevelType w:val="hybridMultilevel"/>
    <w:tmpl w:val="0550399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25893E49"/>
    <w:multiLevelType w:val="hybridMultilevel"/>
    <w:tmpl w:val="8228C9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E941EB"/>
    <w:multiLevelType w:val="hybridMultilevel"/>
    <w:tmpl w:val="41025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0B41D18"/>
    <w:multiLevelType w:val="hybridMultilevel"/>
    <w:tmpl w:val="9AFC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547AE"/>
    <w:multiLevelType w:val="hybridMultilevel"/>
    <w:tmpl w:val="6310D5A4"/>
    <w:lvl w:ilvl="0" w:tplc="D458F1A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F731B4"/>
    <w:multiLevelType w:val="hybridMultilevel"/>
    <w:tmpl w:val="2A1E3A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05538D"/>
    <w:multiLevelType w:val="hybridMultilevel"/>
    <w:tmpl w:val="1214E68E"/>
    <w:lvl w:ilvl="0" w:tplc="3D5AF0B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A1D2BC9"/>
    <w:multiLevelType w:val="hybridMultilevel"/>
    <w:tmpl w:val="637E3B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F1458C"/>
    <w:multiLevelType w:val="hybridMultilevel"/>
    <w:tmpl w:val="A81000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1868D9"/>
    <w:multiLevelType w:val="hybridMultilevel"/>
    <w:tmpl w:val="3D1A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14F50"/>
    <w:multiLevelType w:val="hybridMultilevel"/>
    <w:tmpl w:val="FF169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CF1321"/>
    <w:multiLevelType w:val="hybridMultilevel"/>
    <w:tmpl w:val="E2C2C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03971"/>
    <w:multiLevelType w:val="hybridMultilevel"/>
    <w:tmpl w:val="A4249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E4657"/>
    <w:multiLevelType w:val="hybridMultilevel"/>
    <w:tmpl w:val="D65AC9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4D2A11AF"/>
    <w:multiLevelType w:val="hybridMultilevel"/>
    <w:tmpl w:val="25A4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47AA0"/>
    <w:multiLevelType w:val="hybridMultilevel"/>
    <w:tmpl w:val="B284049A"/>
    <w:lvl w:ilvl="0" w:tplc="4558CF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236A6"/>
    <w:multiLevelType w:val="hybridMultilevel"/>
    <w:tmpl w:val="1D6C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53446"/>
    <w:multiLevelType w:val="hybridMultilevel"/>
    <w:tmpl w:val="FAAC4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CD26FA"/>
    <w:multiLevelType w:val="hybridMultilevel"/>
    <w:tmpl w:val="70DC3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E224E"/>
    <w:multiLevelType w:val="hybridMultilevel"/>
    <w:tmpl w:val="634CB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DC1C4B"/>
    <w:multiLevelType w:val="hybridMultilevel"/>
    <w:tmpl w:val="34726D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8B74B44"/>
    <w:multiLevelType w:val="hybridMultilevel"/>
    <w:tmpl w:val="8DB8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F52B66"/>
    <w:multiLevelType w:val="hybridMultilevel"/>
    <w:tmpl w:val="DAB4DC3E"/>
    <w:lvl w:ilvl="0" w:tplc="E6029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097AAB"/>
    <w:multiLevelType w:val="hybridMultilevel"/>
    <w:tmpl w:val="6BFAD5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B2C09DC"/>
    <w:multiLevelType w:val="hybridMultilevel"/>
    <w:tmpl w:val="E13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8C1814"/>
    <w:multiLevelType w:val="hybridMultilevel"/>
    <w:tmpl w:val="C4521E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15908"/>
    <w:multiLevelType w:val="hybridMultilevel"/>
    <w:tmpl w:val="C1161B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8"/>
  </w:num>
  <w:num w:numId="3">
    <w:abstractNumId w:val="22"/>
  </w:num>
  <w:num w:numId="4">
    <w:abstractNumId w:val="10"/>
  </w:num>
  <w:num w:numId="5">
    <w:abstractNumId w:val="4"/>
  </w:num>
  <w:num w:numId="6">
    <w:abstractNumId w:val="9"/>
  </w:num>
  <w:num w:numId="7">
    <w:abstractNumId w:val="23"/>
  </w:num>
  <w:num w:numId="8">
    <w:abstractNumId w:val="5"/>
  </w:num>
  <w:num w:numId="9">
    <w:abstractNumId w:val="1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4"/>
  </w:num>
  <w:num w:numId="15">
    <w:abstractNumId w:val="12"/>
  </w:num>
  <w:num w:numId="16">
    <w:abstractNumId w:val="1"/>
  </w:num>
  <w:num w:numId="17">
    <w:abstractNumId w:val="6"/>
  </w:num>
  <w:num w:numId="18">
    <w:abstractNumId w:val="18"/>
  </w:num>
  <w:num w:numId="19">
    <w:abstractNumId w:val="11"/>
  </w:num>
  <w:num w:numId="20">
    <w:abstractNumId w:val="2"/>
  </w:num>
  <w:num w:numId="21">
    <w:abstractNumId w:val="26"/>
  </w:num>
  <w:num w:numId="22">
    <w:abstractNumId w:val="14"/>
  </w:num>
  <w:num w:numId="23">
    <w:abstractNumId w:val="16"/>
  </w:num>
  <w:num w:numId="24">
    <w:abstractNumId w:val="25"/>
  </w:num>
  <w:num w:numId="25">
    <w:abstractNumId w:val="20"/>
  </w:num>
  <w:num w:numId="26">
    <w:abstractNumId w:val="19"/>
  </w:num>
  <w:num w:numId="27">
    <w:abstractNumId w:val="0"/>
  </w:num>
  <w:num w:numId="28">
    <w:abstractNumId w:val="7"/>
  </w:num>
  <w:num w:numId="29">
    <w:abstractNumId w:val="2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AA"/>
    <w:rsid w:val="00006557"/>
    <w:rsid w:val="00013CC9"/>
    <w:rsid w:val="00013D29"/>
    <w:rsid w:val="00017E82"/>
    <w:rsid w:val="00020E87"/>
    <w:rsid w:val="00023903"/>
    <w:rsid w:val="00026D6F"/>
    <w:rsid w:val="00027C51"/>
    <w:rsid w:val="00044032"/>
    <w:rsid w:val="00044956"/>
    <w:rsid w:val="00054E06"/>
    <w:rsid w:val="00064B08"/>
    <w:rsid w:val="00065218"/>
    <w:rsid w:val="0006645F"/>
    <w:rsid w:val="000710EC"/>
    <w:rsid w:val="00084ADB"/>
    <w:rsid w:val="00091006"/>
    <w:rsid w:val="00094F14"/>
    <w:rsid w:val="000A04B5"/>
    <w:rsid w:val="000A4B93"/>
    <w:rsid w:val="000B0D68"/>
    <w:rsid w:val="000B290F"/>
    <w:rsid w:val="000C31A1"/>
    <w:rsid w:val="000C61BC"/>
    <w:rsid w:val="000F30E9"/>
    <w:rsid w:val="00103CD6"/>
    <w:rsid w:val="0011122E"/>
    <w:rsid w:val="0012033D"/>
    <w:rsid w:val="00120C45"/>
    <w:rsid w:val="00121CA3"/>
    <w:rsid w:val="00130840"/>
    <w:rsid w:val="00135071"/>
    <w:rsid w:val="0017681C"/>
    <w:rsid w:val="001848D3"/>
    <w:rsid w:val="0019087B"/>
    <w:rsid w:val="001B3D3D"/>
    <w:rsid w:val="001C0D7A"/>
    <w:rsid w:val="001D649E"/>
    <w:rsid w:val="001E09CB"/>
    <w:rsid w:val="001F1236"/>
    <w:rsid w:val="001F4DD7"/>
    <w:rsid w:val="002121C9"/>
    <w:rsid w:val="00215F4F"/>
    <w:rsid w:val="00223E89"/>
    <w:rsid w:val="00251918"/>
    <w:rsid w:val="00261DC8"/>
    <w:rsid w:val="00263618"/>
    <w:rsid w:val="002656AE"/>
    <w:rsid w:val="00265790"/>
    <w:rsid w:val="002658AE"/>
    <w:rsid w:val="00294A97"/>
    <w:rsid w:val="00297247"/>
    <w:rsid w:val="002A1F9C"/>
    <w:rsid w:val="002B6DB4"/>
    <w:rsid w:val="002D7133"/>
    <w:rsid w:val="002D7381"/>
    <w:rsid w:val="002E1227"/>
    <w:rsid w:val="002E2C1D"/>
    <w:rsid w:val="002E4DCD"/>
    <w:rsid w:val="002F22D4"/>
    <w:rsid w:val="002F3D64"/>
    <w:rsid w:val="002F5719"/>
    <w:rsid w:val="00307F16"/>
    <w:rsid w:val="0031053C"/>
    <w:rsid w:val="00311A7B"/>
    <w:rsid w:val="003163D5"/>
    <w:rsid w:val="00333D64"/>
    <w:rsid w:val="00335B03"/>
    <w:rsid w:val="003420C3"/>
    <w:rsid w:val="00352D44"/>
    <w:rsid w:val="00354F4D"/>
    <w:rsid w:val="0035623D"/>
    <w:rsid w:val="0037780D"/>
    <w:rsid w:val="003C789C"/>
    <w:rsid w:val="003D4F13"/>
    <w:rsid w:val="003E4D36"/>
    <w:rsid w:val="003F1DAC"/>
    <w:rsid w:val="003F40B9"/>
    <w:rsid w:val="003F7B72"/>
    <w:rsid w:val="004178A6"/>
    <w:rsid w:val="004228A9"/>
    <w:rsid w:val="00425F53"/>
    <w:rsid w:val="0043530E"/>
    <w:rsid w:val="00445BC2"/>
    <w:rsid w:val="00456827"/>
    <w:rsid w:val="0047569C"/>
    <w:rsid w:val="00480C39"/>
    <w:rsid w:val="00492479"/>
    <w:rsid w:val="0049573B"/>
    <w:rsid w:val="004A33EE"/>
    <w:rsid w:val="004B37D6"/>
    <w:rsid w:val="004B42FB"/>
    <w:rsid w:val="004B7A56"/>
    <w:rsid w:val="004C09ED"/>
    <w:rsid w:val="004C1332"/>
    <w:rsid w:val="004C2FF3"/>
    <w:rsid w:val="004C464C"/>
    <w:rsid w:val="004D62A0"/>
    <w:rsid w:val="005030E3"/>
    <w:rsid w:val="00522E4C"/>
    <w:rsid w:val="00522F3A"/>
    <w:rsid w:val="00560C4C"/>
    <w:rsid w:val="005756F1"/>
    <w:rsid w:val="00575728"/>
    <w:rsid w:val="00582963"/>
    <w:rsid w:val="00584BB2"/>
    <w:rsid w:val="00590E23"/>
    <w:rsid w:val="00591299"/>
    <w:rsid w:val="00593DDB"/>
    <w:rsid w:val="00594E86"/>
    <w:rsid w:val="00597B08"/>
    <w:rsid w:val="005A3585"/>
    <w:rsid w:val="005B03AD"/>
    <w:rsid w:val="005D6427"/>
    <w:rsid w:val="005E6645"/>
    <w:rsid w:val="006026AA"/>
    <w:rsid w:val="00607BFF"/>
    <w:rsid w:val="00622F3D"/>
    <w:rsid w:val="00623A73"/>
    <w:rsid w:val="00633691"/>
    <w:rsid w:val="00637261"/>
    <w:rsid w:val="006404C8"/>
    <w:rsid w:val="00643896"/>
    <w:rsid w:val="0067248A"/>
    <w:rsid w:val="00675DF6"/>
    <w:rsid w:val="00687512"/>
    <w:rsid w:val="006C1FF6"/>
    <w:rsid w:val="006E0D21"/>
    <w:rsid w:val="006F0DBA"/>
    <w:rsid w:val="00707751"/>
    <w:rsid w:val="00713878"/>
    <w:rsid w:val="00713EFE"/>
    <w:rsid w:val="00723A0B"/>
    <w:rsid w:val="0075220A"/>
    <w:rsid w:val="00760C8F"/>
    <w:rsid w:val="007611F6"/>
    <w:rsid w:val="007858D1"/>
    <w:rsid w:val="00790F06"/>
    <w:rsid w:val="007B4369"/>
    <w:rsid w:val="007B7A9D"/>
    <w:rsid w:val="007C2D1C"/>
    <w:rsid w:val="007D4BDF"/>
    <w:rsid w:val="007D6F59"/>
    <w:rsid w:val="007F4BE2"/>
    <w:rsid w:val="008004F0"/>
    <w:rsid w:val="00804E2F"/>
    <w:rsid w:val="00821903"/>
    <w:rsid w:val="00824C33"/>
    <w:rsid w:val="00831D83"/>
    <w:rsid w:val="00862AF6"/>
    <w:rsid w:val="008823E1"/>
    <w:rsid w:val="00883116"/>
    <w:rsid w:val="00894886"/>
    <w:rsid w:val="008C5E81"/>
    <w:rsid w:val="008D20BE"/>
    <w:rsid w:val="008D4B70"/>
    <w:rsid w:val="008D4CB1"/>
    <w:rsid w:val="008E722C"/>
    <w:rsid w:val="008F1F4F"/>
    <w:rsid w:val="00900000"/>
    <w:rsid w:val="00912348"/>
    <w:rsid w:val="00927F66"/>
    <w:rsid w:val="009307B9"/>
    <w:rsid w:val="009472D3"/>
    <w:rsid w:val="00967FD0"/>
    <w:rsid w:val="00970614"/>
    <w:rsid w:val="009A0103"/>
    <w:rsid w:val="009B6B9E"/>
    <w:rsid w:val="009C0D5B"/>
    <w:rsid w:val="009C1005"/>
    <w:rsid w:val="009C514E"/>
    <w:rsid w:val="009C73B5"/>
    <w:rsid w:val="009D4C7C"/>
    <w:rsid w:val="009D52D9"/>
    <w:rsid w:val="009E146E"/>
    <w:rsid w:val="009F66BC"/>
    <w:rsid w:val="00A06ADC"/>
    <w:rsid w:val="00A14A4E"/>
    <w:rsid w:val="00A22644"/>
    <w:rsid w:val="00A25676"/>
    <w:rsid w:val="00A4615C"/>
    <w:rsid w:val="00A733A0"/>
    <w:rsid w:val="00A8496C"/>
    <w:rsid w:val="00A874B0"/>
    <w:rsid w:val="00A90A6A"/>
    <w:rsid w:val="00AA7129"/>
    <w:rsid w:val="00AB0F4A"/>
    <w:rsid w:val="00AF7349"/>
    <w:rsid w:val="00B00690"/>
    <w:rsid w:val="00B13D1F"/>
    <w:rsid w:val="00B1656F"/>
    <w:rsid w:val="00B3618B"/>
    <w:rsid w:val="00B40947"/>
    <w:rsid w:val="00B42E90"/>
    <w:rsid w:val="00B51393"/>
    <w:rsid w:val="00B5402A"/>
    <w:rsid w:val="00B61EDD"/>
    <w:rsid w:val="00B66E30"/>
    <w:rsid w:val="00B765F4"/>
    <w:rsid w:val="00B870EA"/>
    <w:rsid w:val="00B93906"/>
    <w:rsid w:val="00BB762F"/>
    <w:rsid w:val="00BE7329"/>
    <w:rsid w:val="00BE7F2B"/>
    <w:rsid w:val="00BF3FBB"/>
    <w:rsid w:val="00BF4AB2"/>
    <w:rsid w:val="00C004A4"/>
    <w:rsid w:val="00C01155"/>
    <w:rsid w:val="00C111C8"/>
    <w:rsid w:val="00C13023"/>
    <w:rsid w:val="00C3768A"/>
    <w:rsid w:val="00C43FD5"/>
    <w:rsid w:val="00C54758"/>
    <w:rsid w:val="00C6722B"/>
    <w:rsid w:val="00C74E77"/>
    <w:rsid w:val="00C77F55"/>
    <w:rsid w:val="00C82D48"/>
    <w:rsid w:val="00C93E2E"/>
    <w:rsid w:val="00C959B9"/>
    <w:rsid w:val="00CA1B62"/>
    <w:rsid w:val="00CA35B3"/>
    <w:rsid w:val="00CD3A42"/>
    <w:rsid w:val="00CE5B7E"/>
    <w:rsid w:val="00CF19A6"/>
    <w:rsid w:val="00D02C32"/>
    <w:rsid w:val="00D05864"/>
    <w:rsid w:val="00D108D1"/>
    <w:rsid w:val="00D22927"/>
    <w:rsid w:val="00D24996"/>
    <w:rsid w:val="00D45E97"/>
    <w:rsid w:val="00D5080E"/>
    <w:rsid w:val="00D518E4"/>
    <w:rsid w:val="00D91371"/>
    <w:rsid w:val="00D9528B"/>
    <w:rsid w:val="00DA4E8A"/>
    <w:rsid w:val="00DB54F2"/>
    <w:rsid w:val="00DC5E9C"/>
    <w:rsid w:val="00DD0A33"/>
    <w:rsid w:val="00DD2815"/>
    <w:rsid w:val="00DF01FC"/>
    <w:rsid w:val="00DF1287"/>
    <w:rsid w:val="00E1027D"/>
    <w:rsid w:val="00E11F85"/>
    <w:rsid w:val="00E15E1F"/>
    <w:rsid w:val="00E2175F"/>
    <w:rsid w:val="00E33AB5"/>
    <w:rsid w:val="00E74FF0"/>
    <w:rsid w:val="00E81C18"/>
    <w:rsid w:val="00E953A4"/>
    <w:rsid w:val="00EA0D17"/>
    <w:rsid w:val="00EA286C"/>
    <w:rsid w:val="00EA409A"/>
    <w:rsid w:val="00EA614F"/>
    <w:rsid w:val="00EB1A45"/>
    <w:rsid w:val="00EB2D32"/>
    <w:rsid w:val="00EC4DD4"/>
    <w:rsid w:val="00EC7AAA"/>
    <w:rsid w:val="00EF775D"/>
    <w:rsid w:val="00F05B00"/>
    <w:rsid w:val="00F11ADD"/>
    <w:rsid w:val="00F169E5"/>
    <w:rsid w:val="00F4518F"/>
    <w:rsid w:val="00F46137"/>
    <w:rsid w:val="00F61F52"/>
    <w:rsid w:val="00F6635E"/>
    <w:rsid w:val="00F717B0"/>
    <w:rsid w:val="00F71817"/>
    <w:rsid w:val="00F7318D"/>
    <w:rsid w:val="00F9359E"/>
    <w:rsid w:val="00FA1623"/>
    <w:rsid w:val="00FA1871"/>
    <w:rsid w:val="00FB0837"/>
    <w:rsid w:val="00FB2BD0"/>
    <w:rsid w:val="00FC08FA"/>
    <w:rsid w:val="00FD685D"/>
    <w:rsid w:val="00FE2635"/>
    <w:rsid w:val="00FF0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5:docId w15:val="{580F075E-2DC9-4308-AF89-D0E48465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026AA"/>
    <w:pPr>
      <w:spacing w:line="276" w:lineRule="auto"/>
      <w:outlineLvl w:val="0"/>
    </w:pPr>
    <w:rPr>
      <w:rFonts w:eastAsia="Times New Roman" w:cs="Times New Roman"/>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691"/>
    <w:rPr>
      <w:rFonts w:ascii="Tahoma" w:hAnsi="Tahoma" w:cs="Tahoma"/>
      <w:sz w:val="16"/>
      <w:szCs w:val="16"/>
    </w:rPr>
  </w:style>
  <w:style w:type="character" w:customStyle="1" w:styleId="BalloonTextChar">
    <w:name w:val="Balloon Text Char"/>
    <w:basedOn w:val="DefaultParagraphFont"/>
    <w:link w:val="BalloonText"/>
    <w:uiPriority w:val="99"/>
    <w:semiHidden/>
    <w:rsid w:val="00633691"/>
    <w:rPr>
      <w:rFonts w:ascii="Tahoma" w:hAnsi="Tahoma" w:cs="Tahoma"/>
      <w:sz w:val="16"/>
      <w:szCs w:val="16"/>
    </w:rPr>
  </w:style>
  <w:style w:type="character" w:styleId="Hyperlink">
    <w:name w:val="Hyperlink"/>
    <w:basedOn w:val="DefaultParagraphFont"/>
    <w:uiPriority w:val="99"/>
    <w:unhideWhenUsed/>
    <w:rsid w:val="0019087B"/>
    <w:rPr>
      <w:color w:val="0000FF" w:themeColor="hyperlink"/>
      <w:u w:val="single"/>
    </w:rPr>
  </w:style>
  <w:style w:type="character" w:customStyle="1" w:styleId="Heading1Char">
    <w:name w:val="Heading 1 Char"/>
    <w:basedOn w:val="DefaultParagraphFont"/>
    <w:link w:val="Heading1"/>
    <w:rsid w:val="006026AA"/>
    <w:rPr>
      <w:rFonts w:eastAsia="Times New Roman" w:cs="Times New Roman"/>
      <w:i/>
      <w:sz w:val="20"/>
      <w:szCs w:val="24"/>
    </w:rPr>
  </w:style>
  <w:style w:type="paragraph" w:customStyle="1" w:styleId="Name">
    <w:name w:val="Name"/>
    <w:basedOn w:val="Normal"/>
    <w:qFormat/>
    <w:rsid w:val="006026AA"/>
    <w:pPr>
      <w:spacing w:line="276" w:lineRule="auto"/>
    </w:pPr>
    <w:rPr>
      <w:rFonts w:eastAsia="Times New Roman" w:cs="Times New Roman"/>
      <w:b/>
      <w:bCs/>
      <w:szCs w:val="20"/>
    </w:rPr>
  </w:style>
  <w:style w:type="table" w:styleId="TableGrid">
    <w:name w:val="Table Grid"/>
    <w:basedOn w:val="TableNormal"/>
    <w:rsid w:val="006026A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6026AA"/>
    <w:pPr>
      <w:spacing w:line="276" w:lineRule="auto"/>
      <w:ind w:left="720"/>
      <w:contextualSpacing/>
    </w:pPr>
    <w:rPr>
      <w:rFonts w:eastAsia="Times New Roman" w:cs="Times New Roman"/>
      <w:sz w:val="20"/>
      <w:szCs w:val="24"/>
    </w:rPr>
  </w:style>
  <w:style w:type="paragraph" w:styleId="Header">
    <w:name w:val="header"/>
    <w:basedOn w:val="Normal"/>
    <w:link w:val="HeaderChar"/>
    <w:uiPriority w:val="99"/>
    <w:unhideWhenUsed/>
    <w:rsid w:val="006026AA"/>
    <w:pPr>
      <w:tabs>
        <w:tab w:val="center" w:pos="4680"/>
        <w:tab w:val="right" w:pos="9360"/>
      </w:tabs>
    </w:pPr>
  </w:style>
  <w:style w:type="character" w:customStyle="1" w:styleId="HeaderChar">
    <w:name w:val="Header Char"/>
    <w:basedOn w:val="DefaultParagraphFont"/>
    <w:link w:val="Header"/>
    <w:uiPriority w:val="99"/>
    <w:rsid w:val="006026AA"/>
  </w:style>
  <w:style w:type="paragraph" w:styleId="Footer">
    <w:name w:val="footer"/>
    <w:basedOn w:val="Normal"/>
    <w:link w:val="FooterChar"/>
    <w:uiPriority w:val="99"/>
    <w:unhideWhenUsed/>
    <w:rsid w:val="006026AA"/>
    <w:pPr>
      <w:tabs>
        <w:tab w:val="center" w:pos="4680"/>
        <w:tab w:val="right" w:pos="9360"/>
      </w:tabs>
    </w:pPr>
  </w:style>
  <w:style w:type="character" w:customStyle="1" w:styleId="FooterChar">
    <w:name w:val="Footer Char"/>
    <w:basedOn w:val="DefaultParagraphFont"/>
    <w:link w:val="Footer"/>
    <w:uiPriority w:val="99"/>
    <w:rsid w:val="006026AA"/>
  </w:style>
  <w:style w:type="paragraph" w:customStyle="1" w:styleId="Default">
    <w:name w:val="Default"/>
    <w:rsid w:val="00622F3D"/>
    <w:pPr>
      <w:autoSpaceDE w:val="0"/>
      <w:autoSpaceDN w:val="0"/>
      <w:adjustRightInd w:val="0"/>
    </w:pPr>
    <w:rPr>
      <w:rFonts w:ascii="Gadugi" w:hAnsi="Gadugi" w:cs="Gadugi"/>
      <w:color w:val="000000"/>
      <w:sz w:val="24"/>
      <w:szCs w:val="24"/>
    </w:rPr>
  </w:style>
  <w:style w:type="character" w:styleId="FollowedHyperlink">
    <w:name w:val="FollowedHyperlink"/>
    <w:basedOn w:val="DefaultParagraphFont"/>
    <w:uiPriority w:val="99"/>
    <w:semiHidden/>
    <w:unhideWhenUsed/>
    <w:rsid w:val="00E81C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57270">
      <w:bodyDiv w:val="1"/>
      <w:marLeft w:val="0"/>
      <w:marRight w:val="0"/>
      <w:marTop w:val="0"/>
      <w:marBottom w:val="0"/>
      <w:divBdr>
        <w:top w:val="none" w:sz="0" w:space="0" w:color="auto"/>
        <w:left w:val="none" w:sz="0" w:space="0" w:color="auto"/>
        <w:bottom w:val="none" w:sz="0" w:space="0" w:color="auto"/>
        <w:right w:val="none" w:sz="0" w:space="0" w:color="auto"/>
      </w:divBdr>
    </w:div>
    <w:div w:id="651101422">
      <w:bodyDiv w:val="1"/>
      <w:marLeft w:val="0"/>
      <w:marRight w:val="0"/>
      <w:marTop w:val="0"/>
      <w:marBottom w:val="0"/>
      <w:divBdr>
        <w:top w:val="none" w:sz="0" w:space="0" w:color="auto"/>
        <w:left w:val="none" w:sz="0" w:space="0" w:color="auto"/>
        <w:bottom w:val="none" w:sz="0" w:space="0" w:color="auto"/>
        <w:right w:val="none" w:sz="0" w:space="0" w:color="auto"/>
      </w:divBdr>
    </w:div>
    <w:div w:id="700135180">
      <w:bodyDiv w:val="1"/>
      <w:marLeft w:val="0"/>
      <w:marRight w:val="0"/>
      <w:marTop w:val="0"/>
      <w:marBottom w:val="0"/>
      <w:divBdr>
        <w:top w:val="none" w:sz="0" w:space="0" w:color="auto"/>
        <w:left w:val="none" w:sz="0" w:space="0" w:color="auto"/>
        <w:bottom w:val="none" w:sz="0" w:space="0" w:color="auto"/>
        <w:right w:val="none" w:sz="0" w:space="0" w:color="auto"/>
      </w:divBdr>
    </w:div>
    <w:div w:id="955140525">
      <w:bodyDiv w:val="1"/>
      <w:marLeft w:val="0"/>
      <w:marRight w:val="0"/>
      <w:marTop w:val="0"/>
      <w:marBottom w:val="0"/>
      <w:divBdr>
        <w:top w:val="none" w:sz="0" w:space="0" w:color="auto"/>
        <w:left w:val="none" w:sz="0" w:space="0" w:color="auto"/>
        <w:bottom w:val="none" w:sz="0" w:space="0" w:color="auto"/>
        <w:right w:val="none" w:sz="0" w:space="0" w:color="auto"/>
      </w:divBdr>
    </w:div>
    <w:div w:id="1653757238">
      <w:bodyDiv w:val="1"/>
      <w:marLeft w:val="0"/>
      <w:marRight w:val="0"/>
      <w:marTop w:val="0"/>
      <w:marBottom w:val="0"/>
      <w:divBdr>
        <w:top w:val="none" w:sz="0" w:space="0" w:color="auto"/>
        <w:left w:val="none" w:sz="0" w:space="0" w:color="auto"/>
        <w:bottom w:val="none" w:sz="0" w:space="0" w:color="auto"/>
        <w:right w:val="none" w:sz="0" w:space="0" w:color="auto"/>
      </w:divBdr>
    </w:div>
    <w:div w:id="198935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4830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Laura Lundborg</cp:lastModifiedBy>
  <cp:revision>2</cp:revision>
  <cp:lastPrinted>2017-03-10T19:45:00Z</cp:lastPrinted>
  <dcterms:created xsi:type="dcterms:W3CDTF">2017-04-05T16:44:00Z</dcterms:created>
  <dcterms:modified xsi:type="dcterms:W3CDTF">2017-04-05T16:44:00Z</dcterms:modified>
</cp:coreProperties>
</file>